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21" w:rsidRPr="00556621" w:rsidRDefault="00556621" w:rsidP="00556621">
      <w:pPr>
        <w:spacing w:after="0" w:line="240" w:lineRule="auto"/>
        <w:contextualSpacing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56621">
        <w:rPr>
          <w:rFonts w:ascii="Times New Roman" w:eastAsia="Times New Roman" w:hAnsi="Times New Roman" w:cs="Times New Roman"/>
          <w:sz w:val="48"/>
          <w:szCs w:val="48"/>
          <w:lang w:eastAsia="ru-RU"/>
        </w:rPr>
        <w:t>Финансирование научных исследований в области археологии на территории Ямало-ненецкого автономного округа</w:t>
      </w:r>
    </w:p>
    <w:p w:rsidR="00556621" w:rsidRPr="00556621" w:rsidRDefault="00556621" w:rsidP="0055662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65B0"/>
          <w:sz w:val="28"/>
          <w:szCs w:val="28"/>
          <w:lang w:eastAsia="ru-RU"/>
        </w:rPr>
      </w:pPr>
    </w:p>
    <w:p w:rsidR="00556621" w:rsidRPr="00556621" w:rsidRDefault="00556621" w:rsidP="0055662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65B0"/>
          <w:sz w:val="24"/>
          <w:szCs w:val="24"/>
          <w:lang w:eastAsia="ru-RU"/>
        </w:rPr>
      </w:pPr>
      <w:r w:rsidRPr="00556621">
        <w:rPr>
          <w:rFonts w:ascii="Times New Roman" w:eastAsia="Times New Roman" w:hAnsi="Times New Roman" w:cs="Times New Roman"/>
          <w:i/>
          <w:color w:val="0065B0"/>
          <w:sz w:val="24"/>
          <w:szCs w:val="24"/>
          <w:lang w:eastAsia="ru-RU"/>
        </w:rPr>
        <w:t>Динамическое развитие региона в начале XXI века и переориентация от стратегии покорения к стратегии освоения и «</w:t>
      </w:r>
      <w:proofErr w:type="spellStart"/>
      <w:r w:rsidRPr="00556621">
        <w:rPr>
          <w:rFonts w:ascii="Times New Roman" w:eastAsia="Times New Roman" w:hAnsi="Times New Roman" w:cs="Times New Roman"/>
          <w:i/>
          <w:color w:val="0065B0"/>
          <w:sz w:val="24"/>
          <w:szCs w:val="24"/>
          <w:lang w:eastAsia="ru-RU"/>
        </w:rPr>
        <w:t>обживания</w:t>
      </w:r>
      <w:proofErr w:type="spellEnd"/>
      <w:r w:rsidRPr="00556621">
        <w:rPr>
          <w:rFonts w:ascii="Times New Roman" w:eastAsia="Times New Roman" w:hAnsi="Times New Roman" w:cs="Times New Roman"/>
          <w:i/>
          <w:color w:val="0065B0"/>
          <w:sz w:val="24"/>
          <w:szCs w:val="24"/>
          <w:lang w:eastAsia="ru-RU"/>
        </w:rPr>
        <w:t>» вынудили региональное правительство обратить внимание на развитие региональной науки.</w:t>
      </w:r>
    </w:p>
    <w:p w:rsidR="00556621" w:rsidRDefault="00556621" w:rsidP="00E56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F76" w:rsidRDefault="00E562A5" w:rsidP="00E562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 Владимирович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Шлюшинский</w:t>
      </w:r>
      <w:proofErr w:type="spellEnd"/>
    </w:p>
    <w:p w:rsidR="00540680" w:rsidRDefault="00540680" w:rsidP="00E562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2A5" w:rsidRPr="00556621" w:rsidRDefault="00E562A5" w:rsidP="00E562A5">
      <w:pPr>
        <w:rPr>
          <w:rFonts w:ascii="Times New Roman" w:hAnsi="Times New Roman" w:cs="Times New Roman"/>
          <w:i/>
          <w:sz w:val="20"/>
          <w:szCs w:val="20"/>
        </w:rPr>
      </w:pPr>
      <w:r w:rsidRPr="00556621">
        <w:rPr>
          <w:rFonts w:ascii="Times New Roman" w:hAnsi="Times New Roman" w:cs="Times New Roman"/>
          <w:i/>
          <w:sz w:val="20"/>
          <w:szCs w:val="20"/>
        </w:rPr>
        <w:t>Аннотация</w:t>
      </w:r>
    </w:p>
    <w:p w:rsidR="00540680" w:rsidRPr="00556621" w:rsidRDefault="00540680" w:rsidP="00540680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56621">
        <w:rPr>
          <w:rFonts w:ascii="Times New Roman" w:hAnsi="Times New Roman" w:cs="Times New Roman"/>
          <w:sz w:val="20"/>
          <w:szCs w:val="20"/>
        </w:rPr>
        <w:t xml:space="preserve">На территории Ямало-Ненецкого автономного округа большое внимание уделяется развитию науки. За счёт окружного бюджета создаются научные организации, финансируются научные исследования. Утверждена государственная программа "Развитие научной, научно-технической и инновационной деятельности на 2014 </w:t>
      </w:r>
      <w:r w:rsidR="00711E23" w:rsidRPr="00556621">
        <w:rPr>
          <w:rFonts w:ascii="Times New Roman" w:hAnsi="Times New Roman" w:cs="Times New Roman"/>
          <w:sz w:val="20"/>
          <w:szCs w:val="20"/>
        </w:rPr>
        <w:t>–</w:t>
      </w:r>
      <w:r w:rsidRPr="00556621">
        <w:rPr>
          <w:rFonts w:ascii="Times New Roman" w:hAnsi="Times New Roman" w:cs="Times New Roman"/>
          <w:sz w:val="20"/>
          <w:szCs w:val="20"/>
        </w:rPr>
        <w:t xml:space="preserve"> 2020 годы".</w:t>
      </w:r>
    </w:p>
    <w:p w:rsidR="00E562A5" w:rsidRPr="00556621" w:rsidRDefault="00E562A5" w:rsidP="00E562A5">
      <w:pPr>
        <w:rPr>
          <w:rFonts w:ascii="Times New Roman" w:hAnsi="Times New Roman" w:cs="Times New Roman"/>
          <w:i/>
          <w:sz w:val="20"/>
          <w:szCs w:val="20"/>
        </w:rPr>
      </w:pPr>
      <w:r w:rsidRPr="00556621">
        <w:rPr>
          <w:rFonts w:ascii="Times New Roman" w:hAnsi="Times New Roman" w:cs="Times New Roman"/>
          <w:i/>
          <w:sz w:val="20"/>
          <w:szCs w:val="20"/>
        </w:rPr>
        <w:t>Ключевые слова</w:t>
      </w:r>
    </w:p>
    <w:p w:rsidR="00E562A5" w:rsidRPr="00556621" w:rsidRDefault="00E562A5" w:rsidP="00E562A5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56621">
        <w:rPr>
          <w:rFonts w:ascii="Times New Roman" w:hAnsi="Times New Roman" w:cs="Times New Roman"/>
          <w:sz w:val="20"/>
          <w:szCs w:val="20"/>
        </w:rPr>
        <w:t>Финансирование научных исследований, Ямало-Ненецкий автономный округ, археология, развитие науки, департамент науки и инноваций ЯНАО</w:t>
      </w:r>
    </w:p>
    <w:p w:rsidR="00E562A5" w:rsidRPr="00E562A5" w:rsidRDefault="00E562A5" w:rsidP="00E562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621" w:rsidRPr="00556621" w:rsidRDefault="00556621" w:rsidP="00556621">
      <w:pPr>
        <w:spacing w:before="240" w:after="12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</w:rPr>
      </w:pPr>
      <w:r w:rsidRPr="00556621"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</w:rPr>
        <w:t>Введение</w:t>
      </w:r>
    </w:p>
    <w:p w:rsidR="00556621" w:rsidRPr="00556621" w:rsidRDefault="00556621" w:rsidP="00556621">
      <w:pPr>
        <w:spacing w:before="240" w:after="12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caps/>
          <w:color w:val="C00000"/>
          <w:sz w:val="20"/>
          <w:szCs w:val="20"/>
          <w:lang w:eastAsia="ru-RU"/>
        </w:rPr>
      </w:pPr>
    </w:p>
    <w:p w:rsidR="00556621" w:rsidRPr="00556621" w:rsidRDefault="00556621" w:rsidP="00556621">
      <w:pPr>
        <w:keepNext/>
        <w:framePr w:dropCap="drop" w:lines="2" w:h="495" w:hRule="exact" w:wrap="around" w:vAnchor="text" w:hAnchor="text"/>
        <w:spacing w:after="120" w:line="495" w:lineRule="exact"/>
        <w:jc w:val="both"/>
        <w:textAlignment w:val="baseline"/>
        <w:rPr>
          <w:rFonts w:ascii="Times New Roman" w:eastAsia="Times New Roman" w:hAnsi="Times New Roman" w:cs="Times New Roman"/>
          <w:b/>
          <w:color w:val="C00000"/>
          <w:position w:val="-5"/>
          <w:sz w:val="61"/>
          <w:szCs w:val="60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position w:val="-5"/>
          <w:sz w:val="61"/>
          <w:szCs w:val="60"/>
          <w:lang w:eastAsia="ru-RU"/>
        </w:rPr>
        <w:t xml:space="preserve"> </w:t>
      </w:r>
      <w:r w:rsidRPr="00556621">
        <w:rPr>
          <w:rFonts w:ascii="Times New Roman" w:eastAsia="Times New Roman" w:hAnsi="Times New Roman" w:cs="Times New Roman"/>
          <w:b/>
          <w:color w:val="C00000"/>
          <w:position w:val="-5"/>
          <w:sz w:val="61"/>
          <w:szCs w:val="60"/>
          <w:lang w:eastAsia="ru-RU"/>
        </w:rPr>
        <w:t>Р</w:t>
      </w:r>
    </w:p>
    <w:p w:rsidR="00556621" w:rsidRPr="00556621" w:rsidRDefault="00556621" w:rsidP="00556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азвитие научной и инновационной деятельности </w:t>
      </w:r>
      <w:r w:rsidRPr="0055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Ямала является важной составляющей в стратегии развития Ямало-Ненецкого автономного округа. Географическое расположение, демографическая ситуация, отсутствие наукоёмких производств до 1970-х гг. и неразвитая инфраструктура, всё это явилось факторами, не позволившими сформироваться на территории округа ни академическим научным центрам, ни высшей школе. Особенностью региона явилось не только развитие прикладных, </w:t>
      </w:r>
      <w:proofErr w:type="gramStart"/>
      <w:r w:rsidRPr="0055662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55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направлений, связанных с нефтегазовым сектором экономики, но и социально направленных наук: медицины, археологии и этнографии. В данной работе будут продемонстрировано развитие научных коммуникаций в области археологии в последние годы через финансирование научных исследований из окружного бюджета Ямало-Ненецкого автономного округа.</w:t>
      </w:r>
    </w:p>
    <w:p w:rsidR="00556621" w:rsidRPr="00556621" w:rsidRDefault="00556621" w:rsidP="0055662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развитию науки уделяется губернатором ЯНАО Д.Н. </w:t>
      </w:r>
      <w:proofErr w:type="spellStart"/>
      <w:r w:rsidRPr="005566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Кобылкиным</w:t>
      </w:r>
      <w:proofErr w:type="spellEnd"/>
      <w:r w:rsidRPr="00556621">
        <w:rPr>
          <w:rFonts w:ascii="Times New Roman" w:eastAsia="Times New Roman" w:hAnsi="Times New Roman" w:cs="Times New Roman"/>
          <w:sz w:val="24"/>
          <w:szCs w:val="24"/>
          <w:lang w:eastAsia="ru-RU"/>
        </w:rPr>
        <w:t>: «Мы стремимся обеспечить повышение роли науки и научно-технической деятельности в социально-экономическом развитии автономного округа, создание для неё благоприятных экономических, материально-технических и организационных условий» [1, с. 6].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6621" w:rsidRPr="00556621" w:rsidRDefault="00556621" w:rsidP="0055662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губернатора подкрепляются практическими шагами в развитии региональной науки, в частности археологии. Управление окружной научной политикой автономного округа осуществляется Советом по государственной научно-технической и </w:t>
      </w:r>
      <w:r w:rsidRPr="005566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инновационной политике автономного округа и Департаментом по науке и инновациям автономного округа.</w:t>
      </w:r>
    </w:p>
    <w:p w:rsidR="00556621" w:rsidRPr="00556621" w:rsidRDefault="00556621" w:rsidP="0055662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2011 году было создано первое научное учреждение на Ямале </w:t>
      </w:r>
      <w:r w:rsidR="0007033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5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государственное казенное учреждение "Научный центр изучения Арктики", основная деятельность которого направлена на проведение научных исследований. В рамках «Научного центра» сформировано археологическое направление под руководством Н.В. Фёдоровой – учёного с мировым именем. Помимо собственных научных исследований, сотрудники «Научного центра» координируют работу учёных из других регионов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5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осуществляющих свою деятельность на территории ЯНАО.</w:t>
      </w:r>
    </w:p>
    <w:p w:rsidR="00556621" w:rsidRPr="00556621" w:rsidRDefault="00556621" w:rsidP="0055662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2012 года функционирует Совет молодых ученых и специалистов автономного округа, являющийся постоянно действующим коллегиальным совещательным органом при Губернаторе автономного округа.</w:t>
      </w:r>
    </w:p>
    <w:p w:rsidR="00556621" w:rsidRPr="00556621" w:rsidRDefault="00556621" w:rsidP="0055662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декабре 2013 года, постановлением правительства была утверждена государственная программа Ямало-Ненецкого автономного округа "Развитие научной, научно-технической и инновационной деятельности на 2014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5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годы, в которой были зафиксированы основные направления археологических исследований, объёмы финансирования, научные мероприятия и показатели, которые должны быть достигнуты как в научных исследованиях, так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</w:t>
      </w:r>
      <w:r w:rsidRPr="0055662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немаловажно, в их обеспечении [2].</w:t>
      </w:r>
      <w:proofErr w:type="gramEnd"/>
      <w:r w:rsidRPr="0055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6621" w:rsidRPr="00556621" w:rsidRDefault="00556621" w:rsidP="0055662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21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научным мероприятиям, финансируемым из окружного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5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научные исследования: комплексные археологические и разведочные работы, а также пропаганда и популяризация научной деятельности в области археологии, в том числе создание научной продукции и организация научных конференций. Общий объём финансирования археологических исследований на период 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56621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гг. составляет 63,728 млн. рублей. На 2014 год – 9,728 млн. рублей, в последующие годы по 9 млн. руб.</w:t>
      </w:r>
    </w:p>
    <w:p w:rsidR="00556621" w:rsidRDefault="00556621" w:rsidP="0055662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окружной программы является не единственным источником финансирования археологических исследований на территории Ямало-Ненецкого округа. По линии Департамента культуры ЯНАО производится финансирование спасательных исследовательских работ на археологических памятниках, находящихся в аварийном состоянии, </w:t>
      </w:r>
      <w:proofErr w:type="gramStart"/>
      <w:r w:rsidRPr="005566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разрушающихся</w:t>
      </w:r>
      <w:proofErr w:type="gramEnd"/>
      <w:r w:rsidRPr="0055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из-за антропогенного фактора. Кроме того, ряд археологических исследований в последние годы на территории ЯНАО было выполнено при поддержке грантов РГНФ. Прикладные археологические исследования (историко-культурные экспертизы) при проведении строительных работ, главным образом магистральных объектов, финансируются по коммерческим контрактам крупными заказчиками из ТЭКа. Подобные источники финансирования позволяют расширить территорию исследования, увеличить количество исследованных объектов и площадей для их выявления, но не оказывают существенного влияния на углубление научных знаний по древней истории региона, не приводят к формированию собс</w:t>
      </w:r>
      <w:bookmarkStart w:id="0" w:name="_GoBack"/>
      <w:bookmarkEnd w:id="0"/>
      <w:r w:rsidRPr="0055662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твенных научно-исследовательских кадров. Только системное финансирование по окружной государственной программе позволяет уверенно заниматься фундаментальными вопросами древней истории Ямала.</w:t>
      </w:r>
    </w:p>
    <w:p w:rsidR="00556621" w:rsidRPr="0007033A" w:rsidRDefault="00556621" w:rsidP="0007033A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07033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Ссылки</w:t>
      </w:r>
    </w:p>
    <w:p w:rsidR="00556621" w:rsidRPr="0007033A" w:rsidRDefault="00556621" w:rsidP="0055662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033A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0703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Арктика: экология и экономика №1 (5), 2012 // </w:t>
      </w:r>
      <w:proofErr w:type="spellStart"/>
      <w:r w:rsidRPr="0007033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Кобылкин</w:t>
      </w:r>
      <w:proofErr w:type="spellEnd"/>
      <w:r w:rsidRPr="000703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Д.Н. Основные аспекты развития науки в Ямало-Ненецком автономном округе.</w:t>
      </w:r>
    </w:p>
    <w:p w:rsidR="00556621" w:rsidRPr="0007033A" w:rsidRDefault="00556621" w:rsidP="0055662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033A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0703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Постановление Правительства ЯНАО от 25.12.2013 N 1096-П (ред. от 04.06.2015) "Об утверждении государственной программы Ямало-Ненецкого автономного округа "Развитие научной, научно-технической и инновационной деятельности на 2014 </w:t>
      </w:r>
      <w:r w:rsidR="0007033A" w:rsidRPr="0007033A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0703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2020 годы"</w:t>
      </w:r>
    </w:p>
    <w:p w:rsidR="00556621" w:rsidRPr="0007033A" w:rsidRDefault="00556621" w:rsidP="0055662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6621" w:rsidRPr="00556621" w:rsidRDefault="00556621" w:rsidP="0055662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033A"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  <w:t>Краткая информация об авторе</w:t>
      </w:r>
      <w:r w:rsidRPr="0007033A">
        <w:rPr>
          <w:rFonts w:ascii="Times New Roman" w:eastAsia="Times New Roman" w:hAnsi="Times New Roman" w:cs="Times New Roman"/>
          <w:sz w:val="20"/>
          <w:szCs w:val="20"/>
          <w:lang w:eastAsia="ru-RU"/>
        </w:rPr>
        <w:t>: кандидат исторических наук, научные интересы в области археологии средневековых обществ Сибири, e-</w:t>
      </w:r>
      <w:proofErr w:type="spellStart"/>
      <w:r w:rsidRPr="0007033A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0703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sibmilitary@yandex.ru, </w:t>
      </w:r>
      <w:proofErr w:type="spellStart"/>
      <w:r w:rsidRPr="0007033A">
        <w:rPr>
          <w:rFonts w:ascii="Times New Roman" w:eastAsia="Times New Roman" w:hAnsi="Times New Roman" w:cs="Times New Roman"/>
          <w:sz w:val="20"/>
          <w:szCs w:val="20"/>
          <w:lang w:eastAsia="ru-RU"/>
        </w:rPr>
        <w:t>Spin</w:t>
      </w:r>
      <w:proofErr w:type="spellEnd"/>
      <w:r w:rsidRPr="0007033A">
        <w:rPr>
          <w:rFonts w:ascii="Times New Roman" w:eastAsia="Times New Roman" w:hAnsi="Times New Roman" w:cs="Times New Roman"/>
          <w:sz w:val="20"/>
          <w:szCs w:val="20"/>
          <w:lang w:eastAsia="ru-RU"/>
        </w:rPr>
        <w:t>-код 1454-9391</w:t>
      </w:r>
    </w:p>
    <w:p w:rsidR="005E4BDA" w:rsidRDefault="005E4BDA" w:rsidP="0077770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5E4BDA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4BDA" w:rsidRPr="005E4BDA" w:rsidRDefault="005E4BDA" w:rsidP="00711E2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4BDA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5E4BDA" w:rsidRPr="005E4BDA" w:rsidRDefault="005E4BDA" w:rsidP="00711E2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4BDA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 направлению археология </w:t>
      </w:r>
      <w:r w:rsidRPr="005E4BDA">
        <w:rPr>
          <w:rFonts w:ascii="Times New Roman" w:hAnsi="Times New Roman" w:cs="Times New Roman"/>
          <w:sz w:val="28"/>
          <w:szCs w:val="28"/>
        </w:rPr>
        <w:t>и затраты на их реализацию</w:t>
      </w:r>
    </w:p>
    <w:p w:rsidR="0077770F" w:rsidRDefault="005E4BDA" w:rsidP="00711E2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4BDA">
        <w:rPr>
          <w:rFonts w:ascii="Times New Roman" w:hAnsi="Times New Roman" w:cs="Times New Roman"/>
          <w:sz w:val="28"/>
          <w:szCs w:val="28"/>
        </w:rPr>
        <w:t>(в ред. постановления Правительства ЯНАО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BDA">
        <w:rPr>
          <w:rFonts w:ascii="Times New Roman" w:hAnsi="Times New Roman" w:cs="Times New Roman"/>
          <w:sz w:val="28"/>
          <w:szCs w:val="28"/>
        </w:rPr>
        <w:t>от 04.06.2015 N 501-П)</w:t>
      </w:r>
    </w:p>
    <w:p w:rsidR="00711E23" w:rsidRDefault="00711E23" w:rsidP="00711E23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272"/>
        <w:gridCol w:w="1020"/>
        <w:gridCol w:w="1077"/>
        <w:gridCol w:w="1020"/>
        <w:gridCol w:w="964"/>
        <w:gridCol w:w="964"/>
        <w:gridCol w:w="907"/>
        <w:gridCol w:w="907"/>
        <w:gridCol w:w="964"/>
      </w:tblGrid>
      <w:tr w:rsidR="005E4BDA" w:rsidRPr="005E4BDA" w:rsidTr="00E63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5E4BDA">
              <w:rPr>
                <w:rFonts w:ascii="Times New Roman" w:hAnsi="Times New Roman" w:cs="Times New Roman"/>
              </w:rPr>
              <w:t>п</w:t>
            </w:r>
            <w:proofErr w:type="gramEnd"/>
            <w:r w:rsidRPr="005E4BD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Подпрограмма, мероприятие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2020 год</w:t>
            </w:r>
          </w:p>
        </w:tc>
      </w:tr>
      <w:tr w:rsidR="005E4BDA" w:rsidRPr="005E4BDA" w:rsidTr="00E63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10</w:t>
            </w:r>
          </w:p>
        </w:tc>
      </w:tr>
      <w:tr w:rsidR="005E4BDA" w:rsidRPr="005E4BDA" w:rsidTr="00E63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Подпрограмма 2 "Развитие научной деятельности в области археологии"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63728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9728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9000</w:t>
            </w:r>
          </w:p>
        </w:tc>
      </w:tr>
      <w:tr w:rsidR="005E4BDA" w:rsidRPr="005E4BDA" w:rsidTr="00E63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 xml:space="preserve">Центральный аппарат </w:t>
            </w:r>
            <w:hyperlink w:anchor="Par1217" w:tooltip="Ссылка на текущий документ" w:history="1">
              <w:r w:rsidRPr="005E4BDA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12300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1883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1514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2272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2086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1515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1515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1515</w:t>
            </w:r>
          </w:p>
        </w:tc>
      </w:tr>
      <w:tr w:rsidR="005E4BDA" w:rsidRPr="005E4BDA" w:rsidTr="00E63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Ответственный исполнитель - департамент по науке и инновациям автономного округа (всего), в том числе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63728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9728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9000</w:t>
            </w:r>
          </w:p>
        </w:tc>
      </w:tr>
      <w:tr w:rsidR="005E4BDA" w:rsidRPr="005E4BDA" w:rsidTr="00E63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ГКУ ЯНАО "Научный центр изучения Арктики"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63728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9728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9000</w:t>
            </w:r>
          </w:p>
        </w:tc>
      </w:tr>
      <w:tr w:rsidR="005E4BDA" w:rsidRPr="005E4BDA" w:rsidTr="00E63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Задача 1. Научное изучение памятников археологии на территории автономного округа и научное обследование неизученных районов автономного округа</w:t>
            </w:r>
          </w:p>
        </w:tc>
      </w:tr>
      <w:tr w:rsidR="005E4BDA" w:rsidRPr="005E4BDA" w:rsidTr="00E63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Мероприятие 1. Научные исследования: комплексные археологические и разведочные работы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51511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8028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7283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6400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7200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6400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7200</w:t>
            </w:r>
          </w:p>
        </w:tc>
      </w:tr>
      <w:tr w:rsidR="005E4BDA" w:rsidRPr="005E4BDA" w:rsidTr="00E63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Мероприятие 1.1. Комплексные археологические работы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41528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8028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6750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4150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4900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5100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7200</w:t>
            </w:r>
          </w:p>
        </w:tc>
      </w:tr>
      <w:tr w:rsidR="005E4BDA" w:rsidRPr="005E4BDA" w:rsidTr="00E63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Мероприятие 1.2. Комплексные разведочные работы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9983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2250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3133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0</w:t>
            </w:r>
          </w:p>
        </w:tc>
      </w:tr>
      <w:tr w:rsidR="005E4BDA" w:rsidRPr="005E4BDA" w:rsidTr="00E63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3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Задача 2. Пропаганда и популяризация научной деятельности в области археологии</w:t>
            </w:r>
          </w:p>
        </w:tc>
      </w:tr>
      <w:tr w:rsidR="005E4BDA" w:rsidRPr="005E4BDA" w:rsidTr="00E63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Мероприятие 2. Популяризация научной деятельности в области археологии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12217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1717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1800</w:t>
            </w:r>
          </w:p>
        </w:tc>
      </w:tr>
      <w:tr w:rsidR="005E4BDA" w:rsidRPr="005E4BDA" w:rsidTr="00E63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Мероприятие 2.1. Создание научной продукции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7017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1717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1800</w:t>
            </w:r>
          </w:p>
        </w:tc>
      </w:tr>
      <w:tr w:rsidR="005E4BDA" w:rsidRPr="005E4BDA" w:rsidTr="00E63A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Мероприятие 2.2. Организация научных мероприятий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BDA" w:rsidRPr="005E4BDA" w:rsidRDefault="005E4BDA" w:rsidP="00E6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4BDA">
              <w:rPr>
                <w:rFonts w:ascii="Times New Roman" w:hAnsi="Times New Roman" w:cs="Times New Roman"/>
              </w:rPr>
              <w:t>0</w:t>
            </w:r>
          </w:p>
        </w:tc>
      </w:tr>
    </w:tbl>
    <w:p w:rsidR="001A0C85" w:rsidRDefault="001A0C85" w:rsidP="0077770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1A0C85" w:rsidSect="005E4BD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87CE2" w:rsidRDefault="00F87CE2" w:rsidP="001A0C8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87CE2" w:rsidSect="001A0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24F" w:rsidRDefault="00BF524F" w:rsidP="00556621">
      <w:pPr>
        <w:spacing w:after="0" w:line="240" w:lineRule="auto"/>
      </w:pPr>
      <w:r>
        <w:separator/>
      </w:r>
    </w:p>
  </w:endnote>
  <w:endnote w:type="continuationSeparator" w:id="0">
    <w:p w:rsidR="00BF524F" w:rsidRDefault="00BF524F" w:rsidP="00556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24F" w:rsidRDefault="00BF524F" w:rsidP="00556621">
      <w:pPr>
        <w:spacing w:after="0" w:line="240" w:lineRule="auto"/>
      </w:pPr>
      <w:r>
        <w:separator/>
      </w:r>
    </w:p>
  </w:footnote>
  <w:footnote w:type="continuationSeparator" w:id="0">
    <w:p w:rsidR="00BF524F" w:rsidRDefault="00BF524F" w:rsidP="00556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621" w:rsidRPr="00556621" w:rsidRDefault="00556621" w:rsidP="00556621">
    <w:pPr>
      <w:pStyle w:val="a7"/>
      <w:rPr>
        <w:b/>
        <w:i/>
        <w:color w:val="C00000"/>
        <w:sz w:val="18"/>
        <w:szCs w:val="18"/>
      </w:rPr>
    </w:pPr>
    <w:r w:rsidRPr="00556621">
      <w:rPr>
        <w:b/>
        <w:i/>
        <w:color w:val="C00000"/>
        <w:sz w:val="18"/>
        <w:szCs w:val="18"/>
      </w:rPr>
      <w:t>Первая региональная научная конференция “Научные коммуникации. Научная этика. Инженерная этика”</w:t>
    </w:r>
  </w:p>
  <w:p w:rsidR="00556621" w:rsidRPr="00556621" w:rsidRDefault="00556621" w:rsidP="00556621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b/>
        <w:i/>
        <w:color w:val="C00000"/>
        <w:sz w:val="18"/>
        <w:szCs w:val="18"/>
        <w:lang w:eastAsia="ru-RU"/>
      </w:rPr>
    </w:pPr>
    <w:r w:rsidRPr="00556621">
      <w:rPr>
        <w:rFonts w:ascii="Times New Roman" w:eastAsia="Times New Roman" w:hAnsi="Times New Roman" w:cs="Times New Roman"/>
        <w:b/>
        <w:i/>
        <w:color w:val="C00000"/>
        <w:sz w:val="18"/>
        <w:szCs w:val="18"/>
        <w:lang w:eastAsia="ru-RU"/>
      </w:rPr>
      <w:t>29 сентября – 1 октября 2015 года, Омск, Россия</w:t>
    </w:r>
  </w:p>
  <w:p w:rsidR="00556621" w:rsidRDefault="00556621">
    <w:pPr>
      <w:pStyle w:val="a7"/>
    </w:pPr>
  </w:p>
  <w:p w:rsidR="00556621" w:rsidRDefault="0055662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6660A"/>
    <w:multiLevelType w:val="hybridMultilevel"/>
    <w:tmpl w:val="E7D8FA60"/>
    <w:lvl w:ilvl="0" w:tplc="35F0A6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C273D7"/>
    <w:multiLevelType w:val="hybridMultilevel"/>
    <w:tmpl w:val="41CC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A5"/>
    <w:rsid w:val="0007033A"/>
    <w:rsid w:val="00134F54"/>
    <w:rsid w:val="001A0C85"/>
    <w:rsid w:val="003B2894"/>
    <w:rsid w:val="00454C8A"/>
    <w:rsid w:val="00467798"/>
    <w:rsid w:val="00540680"/>
    <w:rsid w:val="00556621"/>
    <w:rsid w:val="005E4BDA"/>
    <w:rsid w:val="00711E23"/>
    <w:rsid w:val="00767FA5"/>
    <w:rsid w:val="0077770F"/>
    <w:rsid w:val="007D7F76"/>
    <w:rsid w:val="009A6FF7"/>
    <w:rsid w:val="00B31F84"/>
    <w:rsid w:val="00B3200D"/>
    <w:rsid w:val="00B9683E"/>
    <w:rsid w:val="00BF524F"/>
    <w:rsid w:val="00E562A5"/>
    <w:rsid w:val="00EC4536"/>
    <w:rsid w:val="00F8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2A5"/>
    <w:rPr>
      <w:b/>
      <w:bCs/>
    </w:rPr>
  </w:style>
  <w:style w:type="character" w:customStyle="1" w:styleId="apple-converted-space">
    <w:name w:val="apple-converted-space"/>
    <w:basedOn w:val="a0"/>
    <w:rsid w:val="00E562A5"/>
  </w:style>
  <w:style w:type="character" w:styleId="a5">
    <w:name w:val="Hyperlink"/>
    <w:basedOn w:val="a0"/>
    <w:uiPriority w:val="99"/>
    <w:unhideWhenUsed/>
    <w:rsid w:val="00E562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9683E"/>
    <w:pPr>
      <w:ind w:left="720"/>
      <w:contextualSpacing/>
    </w:pPr>
  </w:style>
  <w:style w:type="paragraph" w:customStyle="1" w:styleId="ConsPlusNormal">
    <w:name w:val="ConsPlusNormal"/>
    <w:rsid w:val="00B320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5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6621"/>
  </w:style>
  <w:style w:type="paragraph" w:styleId="a9">
    <w:name w:val="footer"/>
    <w:basedOn w:val="a"/>
    <w:link w:val="aa"/>
    <w:uiPriority w:val="99"/>
    <w:unhideWhenUsed/>
    <w:rsid w:val="0055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6621"/>
  </w:style>
  <w:style w:type="paragraph" w:styleId="ab">
    <w:name w:val="Balloon Text"/>
    <w:basedOn w:val="a"/>
    <w:link w:val="ac"/>
    <w:uiPriority w:val="99"/>
    <w:semiHidden/>
    <w:unhideWhenUsed/>
    <w:rsid w:val="0055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6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2A5"/>
    <w:rPr>
      <w:b/>
      <w:bCs/>
    </w:rPr>
  </w:style>
  <w:style w:type="character" w:customStyle="1" w:styleId="apple-converted-space">
    <w:name w:val="apple-converted-space"/>
    <w:basedOn w:val="a0"/>
    <w:rsid w:val="00E562A5"/>
  </w:style>
  <w:style w:type="character" w:styleId="a5">
    <w:name w:val="Hyperlink"/>
    <w:basedOn w:val="a0"/>
    <w:uiPriority w:val="99"/>
    <w:unhideWhenUsed/>
    <w:rsid w:val="00E562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9683E"/>
    <w:pPr>
      <w:ind w:left="720"/>
      <w:contextualSpacing/>
    </w:pPr>
  </w:style>
  <w:style w:type="paragraph" w:customStyle="1" w:styleId="ConsPlusNormal">
    <w:name w:val="ConsPlusNormal"/>
    <w:rsid w:val="00B320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5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6621"/>
  </w:style>
  <w:style w:type="paragraph" w:styleId="a9">
    <w:name w:val="footer"/>
    <w:basedOn w:val="a"/>
    <w:link w:val="aa"/>
    <w:uiPriority w:val="99"/>
    <w:unhideWhenUsed/>
    <w:rsid w:val="0055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6621"/>
  </w:style>
  <w:style w:type="paragraph" w:styleId="ab">
    <w:name w:val="Balloon Text"/>
    <w:basedOn w:val="a"/>
    <w:link w:val="ac"/>
    <w:uiPriority w:val="99"/>
    <w:semiHidden/>
    <w:unhideWhenUsed/>
    <w:rsid w:val="0055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6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biblioteka</cp:lastModifiedBy>
  <cp:revision>2</cp:revision>
  <dcterms:created xsi:type="dcterms:W3CDTF">2015-09-07T09:19:00Z</dcterms:created>
  <dcterms:modified xsi:type="dcterms:W3CDTF">2015-09-07T09:19:00Z</dcterms:modified>
</cp:coreProperties>
</file>