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4C" w:rsidRPr="00E45A05" w:rsidRDefault="00A10A48" w:rsidP="00E45A05">
      <w:pPr>
        <w:spacing w:after="0" w:line="240" w:lineRule="auto"/>
        <w:rPr>
          <w:rFonts w:ascii="Times New Roman" w:hAnsi="Times New Roman" w:cs="Times New Roman"/>
          <w:caps/>
          <w:sz w:val="28"/>
        </w:rPr>
      </w:pPr>
      <w:r w:rsidRPr="00E45A05">
        <w:rPr>
          <w:rFonts w:ascii="Times New Roman" w:hAnsi="Times New Roman" w:cs="Times New Roman"/>
          <w:caps/>
          <w:sz w:val="28"/>
        </w:rPr>
        <w:t>Моделирование работы гидравлическо</w:t>
      </w:r>
      <w:r w:rsidR="008C29C5" w:rsidRPr="00E45A05">
        <w:rPr>
          <w:rFonts w:ascii="Times New Roman" w:hAnsi="Times New Roman" w:cs="Times New Roman"/>
          <w:caps/>
          <w:sz w:val="28"/>
        </w:rPr>
        <w:t>й части бурового насоса УНБ-600</w:t>
      </w:r>
    </w:p>
    <w:p w:rsidR="00A10A48" w:rsidRDefault="008C29C5" w:rsidP="00E45A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Е.Е.</w:t>
      </w:r>
      <w:r w:rsidRPr="008C29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71F2" w:rsidRPr="008C29C5">
        <w:rPr>
          <w:rFonts w:ascii="Times New Roman" w:hAnsi="Times New Roman" w:cs="Times New Roman"/>
          <w:sz w:val="24"/>
        </w:rPr>
        <w:t>Милосердов</w:t>
      </w:r>
      <w:proofErr w:type="spellEnd"/>
      <w:r>
        <w:rPr>
          <w:rFonts w:ascii="Times New Roman" w:hAnsi="Times New Roman" w:cs="Times New Roman"/>
          <w:sz w:val="24"/>
        </w:rPr>
        <w:t>, Д.В.</w:t>
      </w:r>
      <w:r w:rsidR="00BE71F2" w:rsidRPr="008C29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Ощепков</w:t>
      </w:r>
    </w:p>
    <w:p w:rsidR="00BE71F2" w:rsidRPr="00702DB1" w:rsidRDefault="00BE71F2" w:rsidP="00E45A0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C29C5">
        <w:rPr>
          <w:rFonts w:ascii="Times New Roman" w:hAnsi="Times New Roman" w:cs="Times New Roman"/>
          <w:sz w:val="24"/>
        </w:rPr>
        <w:t>Сибирский</w:t>
      </w:r>
      <w:r w:rsidRPr="00702DB1">
        <w:rPr>
          <w:rFonts w:ascii="Times New Roman" w:hAnsi="Times New Roman" w:cs="Times New Roman"/>
          <w:sz w:val="24"/>
          <w:lang w:val="en-US"/>
        </w:rPr>
        <w:t xml:space="preserve"> </w:t>
      </w:r>
      <w:r w:rsidRPr="008C29C5">
        <w:rPr>
          <w:rFonts w:ascii="Times New Roman" w:hAnsi="Times New Roman" w:cs="Times New Roman"/>
          <w:sz w:val="24"/>
        </w:rPr>
        <w:t>федеральный</w:t>
      </w:r>
      <w:r w:rsidRPr="00702DB1">
        <w:rPr>
          <w:rFonts w:ascii="Times New Roman" w:hAnsi="Times New Roman" w:cs="Times New Roman"/>
          <w:sz w:val="24"/>
          <w:lang w:val="en-US"/>
        </w:rPr>
        <w:t xml:space="preserve"> </w:t>
      </w:r>
      <w:r w:rsidRPr="008C29C5">
        <w:rPr>
          <w:rFonts w:ascii="Times New Roman" w:hAnsi="Times New Roman" w:cs="Times New Roman"/>
          <w:sz w:val="24"/>
        </w:rPr>
        <w:t>университет</w:t>
      </w:r>
      <w:r w:rsidRPr="00702DB1">
        <w:rPr>
          <w:rFonts w:ascii="Times New Roman" w:hAnsi="Times New Roman" w:cs="Times New Roman"/>
          <w:sz w:val="24"/>
          <w:lang w:val="en-US"/>
        </w:rPr>
        <w:t xml:space="preserve">, </w:t>
      </w:r>
      <w:proofErr w:type="gramStart"/>
      <w:r w:rsidRPr="008C29C5">
        <w:rPr>
          <w:rFonts w:ascii="Times New Roman" w:hAnsi="Times New Roman" w:cs="Times New Roman"/>
          <w:sz w:val="24"/>
        </w:rPr>
        <w:t>г</w:t>
      </w:r>
      <w:proofErr w:type="gramEnd"/>
      <w:r w:rsidRPr="00702DB1">
        <w:rPr>
          <w:rFonts w:ascii="Times New Roman" w:hAnsi="Times New Roman" w:cs="Times New Roman"/>
          <w:sz w:val="24"/>
          <w:lang w:val="en-US"/>
        </w:rPr>
        <w:t xml:space="preserve">. </w:t>
      </w:r>
      <w:r w:rsidRPr="008C29C5">
        <w:rPr>
          <w:rFonts w:ascii="Times New Roman" w:hAnsi="Times New Roman" w:cs="Times New Roman"/>
          <w:sz w:val="24"/>
        </w:rPr>
        <w:t>Красноярск</w:t>
      </w:r>
    </w:p>
    <w:p w:rsidR="00BE71F2" w:rsidRPr="00702DB1" w:rsidRDefault="00BE71F2" w:rsidP="00E45A0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45A05" w:rsidRPr="00E45A05" w:rsidRDefault="00E45A05" w:rsidP="00E45A05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E45A05">
        <w:rPr>
          <w:rFonts w:ascii="Times New Roman" w:hAnsi="Times New Roman" w:cs="Times New Roman"/>
          <w:sz w:val="28"/>
          <w:lang w:val="en-US"/>
        </w:rPr>
        <w:t xml:space="preserve">MODELLING OF WORK OF THE HYDRAULIC PART OF </w:t>
      </w:r>
      <w:r w:rsidRPr="00E45A05">
        <w:rPr>
          <w:rFonts w:ascii="Times New Roman" w:hAnsi="Times New Roman" w:cs="Times New Roman"/>
          <w:caps/>
          <w:sz w:val="28"/>
          <w:lang w:val="en-US"/>
        </w:rPr>
        <w:t>drilling</w:t>
      </w:r>
      <w:r w:rsidRPr="00E45A05">
        <w:rPr>
          <w:rFonts w:ascii="Times New Roman" w:hAnsi="Times New Roman" w:cs="Times New Roman"/>
          <w:sz w:val="28"/>
          <w:lang w:val="en-US"/>
        </w:rPr>
        <w:t xml:space="preserve"> PUMP UPD-600</w:t>
      </w:r>
    </w:p>
    <w:p w:rsidR="00E45A05" w:rsidRDefault="00E45A05" w:rsidP="00E45A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E45A0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45A0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45A05">
        <w:rPr>
          <w:rFonts w:ascii="Times New Roman" w:eastAsia="Calibri" w:hAnsi="Times New Roman" w:cs="Times New Roman"/>
          <w:sz w:val="24"/>
          <w:szCs w:val="24"/>
          <w:lang w:val="en-US"/>
        </w:rPr>
        <w:t>Miloserdov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E45A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D.V. </w:t>
      </w:r>
      <w:proofErr w:type="spellStart"/>
      <w:r w:rsidRPr="00E45A05">
        <w:rPr>
          <w:rFonts w:ascii="Times New Roman" w:eastAsia="Calibri" w:hAnsi="Times New Roman" w:cs="Times New Roman"/>
          <w:sz w:val="24"/>
          <w:szCs w:val="24"/>
          <w:lang w:val="en-US"/>
        </w:rPr>
        <w:t>Oschepkov</w:t>
      </w:r>
      <w:proofErr w:type="spellEnd"/>
    </w:p>
    <w:p w:rsidR="00E45A05" w:rsidRPr="00E45A05" w:rsidRDefault="00E45A05" w:rsidP="00E45A0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5A05">
        <w:rPr>
          <w:rFonts w:ascii="Times New Roman" w:eastAsia="Calibri" w:hAnsi="Times New Roman" w:cs="Times New Roman"/>
          <w:sz w:val="24"/>
          <w:szCs w:val="24"/>
          <w:lang w:val="en-US"/>
        </w:rPr>
        <w:t>The Siberian federal university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45A05">
        <w:rPr>
          <w:rFonts w:ascii="Times New Roman" w:eastAsia="Calibri" w:hAnsi="Times New Roman" w:cs="Times New Roman"/>
          <w:sz w:val="24"/>
          <w:szCs w:val="24"/>
          <w:lang w:val="en-US"/>
        </w:rPr>
        <w:t>Krasnoyarsk</w:t>
      </w:r>
    </w:p>
    <w:p w:rsidR="00E45A05" w:rsidRDefault="00E45A05" w:rsidP="00E45A0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45A05" w:rsidRPr="00E45A05" w:rsidRDefault="00E45A05" w:rsidP="00E45A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E45A05">
        <w:rPr>
          <w:rFonts w:ascii="Times New Roman" w:hAnsi="Times New Roman" w:cs="Times New Roman"/>
          <w:i/>
          <w:sz w:val="20"/>
          <w:lang w:val="en-US"/>
        </w:rPr>
        <w:t>The principle of action of a hydraulic part of the piston pump on an example of work of the piston is considered and the basic dependences are deduced.</w:t>
      </w:r>
    </w:p>
    <w:p w:rsidR="00E45A05" w:rsidRDefault="00E45A05" w:rsidP="00E45A0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10A48" w:rsidRPr="00E45A05" w:rsidRDefault="00A10A48" w:rsidP="00E45A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lang w:val="en-US"/>
        </w:rPr>
        <w:tab/>
      </w:r>
      <w:r w:rsidRPr="00E45A05">
        <w:rPr>
          <w:rFonts w:ascii="Times New Roman" w:hAnsi="Times New Roman" w:cs="Times New Roman"/>
          <w:sz w:val="24"/>
        </w:rPr>
        <w:t>Рассмотрен принцип действия гидравлической части поршневого насоса на примере работы поршня и выведены основные зависимости.</w:t>
      </w:r>
    </w:p>
    <w:p w:rsidR="00A10A48" w:rsidRPr="00F0312F" w:rsidRDefault="003A3D33" w:rsidP="00E45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Поршневые насосы служат для преобразования механической энергии двигателя в механическую энергию перекачиваемой жидкости. Они сообщают жидкости, проходящей через них, энергию, необходимую для преодоления сил сопротивлений, возникающих в самом насосе, по длине трубопровода, в местах изменения сечения потока и направления движения жидкости, а также для преодоления силы инерции и статической высоты, на которую требуется поднять жидкость.</w:t>
      </w:r>
    </w:p>
    <w:p w:rsidR="003A3D33" w:rsidRPr="00F0312F" w:rsidRDefault="003A3D33" w:rsidP="008C2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Действие поршневого насоса за один оборот коренного вала можно расчленить на его составляющие: процесс всасывания, при котором происходит подъем жидкости из нижнего резервуара в цилиндр насоса, и процесс нагнетания, при котором жидкость вытесняется из цилиндра с энергией, достаточной для преодоления всех видов сопротивлений на напорной стороне насоса.</w:t>
      </w:r>
      <w:r w:rsidR="00F0312F" w:rsidRPr="00F0312F">
        <w:rPr>
          <w:rFonts w:ascii="Times New Roman" w:hAnsi="Times New Roman" w:cs="Times New Roman"/>
          <w:sz w:val="24"/>
        </w:rPr>
        <w:t>[1]</w:t>
      </w:r>
    </w:p>
    <w:p w:rsidR="003A3D33" w:rsidRPr="00E45A05" w:rsidRDefault="003A3D33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В насосах двойного действия обе стороны поршня являются рабочими.</w:t>
      </w:r>
    </w:p>
    <w:p w:rsidR="003A3D33" w:rsidRPr="00E45A05" w:rsidRDefault="003A3D33" w:rsidP="008C2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Гидравлическая часть насоса УНБ-600 состоит из следующих основных узлов: двух литых стальных гидравлических коробок, соединенных между собой снизу приемной коробкой, а сверху корпусом блока пневмокомпенсаторов.</w:t>
      </w:r>
    </w:p>
    <w:p w:rsidR="003A3D33" w:rsidRPr="00702DB1" w:rsidRDefault="003A3D33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На приемной коробке установлен всасывающий воздушный колпак. Приемная коробка насоса соединяет всасывающую трубу </w:t>
      </w:r>
      <w:proofErr w:type="gramStart"/>
      <w:r w:rsidRPr="00E45A05">
        <w:rPr>
          <w:rFonts w:ascii="Times New Roman" w:hAnsi="Times New Roman" w:cs="Times New Roman"/>
          <w:sz w:val="24"/>
        </w:rPr>
        <w:t>со</w:t>
      </w:r>
      <w:proofErr w:type="gramEnd"/>
      <w:r w:rsidRPr="00E45A05">
        <w:rPr>
          <w:rFonts w:ascii="Times New Roman" w:hAnsi="Times New Roman" w:cs="Times New Roman"/>
          <w:sz w:val="24"/>
        </w:rPr>
        <w:t xml:space="preserve"> всасывающими клапанами.</w:t>
      </w:r>
    </w:p>
    <w:p w:rsidR="00E45A05" w:rsidRPr="00702DB1" w:rsidRDefault="00E45A05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41BE9" w:rsidRPr="00E45A05" w:rsidRDefault="00C41BE9" w:rsidP="008C29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11726" cy="1772228"/>
            <wp:effectExtent l="19050" t="0" r="0" b="0"/>
            <wp:docPr id="2" name="Рисунок 0" descr="порш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шень.jpg"/>
                    <pic:cNvPicPr/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726" cy="177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E9" w:rsidRPr="00E45A05" w:rsidRDefault="00E45A05" w:rsidP="005B0A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 1</w:t>
      </w:r>
      <w:r w:rsidRPr="00E45A05">
        <w:rPr>
          <w:rFonts w:ascii="Times New Roman" w:hAnsi="Times New Roman" w:cs="Times New Roman"/>
          <w:sz w:val="20"/>
        </w:rPr>
        <w:t>.</w:t>
      </w:r>
      <w:r w:rsidR="00C41BE9" w:rsidRPr="00E45A05">
        <w:rPr>
          <w:rFonts w:ascii="Times New Roman" w:hAnsi="Times New Roman" w:cs="Times New Roman"/>
          <w:sz w:val="20"/>
        </w:rPr>
        <w:t xml:space="preserve"> Схема расчета гидравлической части поршневого насоса</w:t>
      </w:r>
    </w:p>
    <w:p w:rsidR="00C41BE9" w:rsidRPr="00E45A05" w:rsidRDefault="00C41BE9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41BE9" w:rsidRPr="00E45A05" w:rsidRDefault="00C41BE9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Схема расчета поршня представлена на рис. 1. На ней указаны все силы, действующие на поршень. Силы сопротивления: усилие на штоке </w:t>
      </w:r>
      <m:oMath>
        <m:r>
          <w:rPr>
            <w:rFonts w:ascii="Cambria Math" w:hAnsi="Cambria Math" w:cs="Times New Roman"/>
            <w:sz w:val="24"/>
          </w:rPr>
          <m:t>T</m:t>
        </m:r>
      </m:oMath>
      <w:r w:rsidRPr="00E45A05">
        <w:rPr>
          <w:rFonts w:ascii="Times New Roman" w:hAnsi="Times New Roman" w:cs="Times New Roman"/>
          <w:sz w:val="24"/>
        </w:rPr>
        <w:t xml:space="preserve">, сила трения уплотнения поршня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</m:oMath>
      <w:r w:rsidRPr="00E45A05">
        <w:rPr>
          <w:rFonts w:ascii="Times New Roman" w:hAnsi="Times New Roman" w:cs="Times New Roman"/>
          <w:sz w:val="24"/>
        </w:rPr>
        <w:t xml:space="preserve">, сила трения уплотнений штока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</m:oMath>
      <w:r w:rsidRPr="00E45A05">
        <w:rPr>
          <w:rFonts w:ascii="Times New Roman" w:hAnsi="Times New Roman" w:cs="Times New Roman"/>
          <w:sz w:val="24"/>
        </w:rPr>
        <w:t xml:space="preserve">, сила давления в штоковой полости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</m:oMath>
      <w:r w:rsidRPr="00E45A05">
        <w:rPr>
          <w:rFonts w:ascii="Times New Roman" w:hAnsi="Times New Roman" w:cs="Times New Roman"/>
          <w:sz w:val="24"/>
        </w:rPr>
        <w:t xml:space="preserve">, сила давления в </w:t>
      </w:r>
      <w:r w:rsidR="005757F1" w:rsidRPr="00E45A05">
        <w:rPr>
          <w:rFonts w:ascii="Times New Roman" w:hAnsi="Times New Roman" w:cs="Times New Roman"/>
          <w:sz w:val="24"/>
        </w:rPr>
        <w:t xml:space="preserve">поршневой полости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Н</m:t>
            </m:r>
          </m:sub>
        </m:sSub>
      </m:oMath>
      <w:r w:rsidR="005757F1" w:rsidRPr="00E45A05">
        <w:rPr>
          <w:rFonts w:ascii="Times New Roman" w:hAnsi="Times New Roman" w:cs="Times New Roman"/>
          <w:sz w:val="24"/>
        </w:rPr>
        <w:t xml:space="preserve">, насос подает жидкость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Н</m:t>
            </m:r>
          </m:sub>
        </m:sSub>
      </m:oMath>
      <w:r w:rsidR="005757F1" w:rsidRPr="00E45A05">
        <w:rPr>
          <w:rFonts w:ascii="Times New Roman" w:hAnsi="Times New Roman" w:cs="Times New Roman"/>
          <w:sz w:val="24"/>
        </w:rPr>
        <w:t>.</w:t>
      </w:r>
    </w:p>
    <w:p w:rsidR="005757F1" w:rsidRPr="00E45A05" w:rsidRDefault="005757F1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Составим уравнение сил, действующих на поршень:</w:t>
      </w:r>
    </w:p>
    <w:p w:rsidR="005757F1" w:rsidRPr="00E45A05" w:rsidRDefault="00A318A0" w:rsidP="008C29C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Н</m:t>
            </m:r>
          </m:sub>
        </m:sSub>
        <m:r>
          <w:rPr>
            <w:rFonts w:ascii="Cambria Math" w:hAnsi="Cambria Math" w:cs="Times New Roman"/>
            <w:sz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</w:rPr>
          <m:t>-T+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  <m: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  <m:r>
          <w:rPr>
            <w:rFonts w:ascii="Cambria Math" w:hAnsi="Cambria Math" w:cs="Times New Roman"/>
            <w:sz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  <m:r>
          <w:rPr>
            <w:rFonts w:ascii="Cambria Math" w:hAnsi="Cambria Math" w:cs="Times New Roman"/>
            <w:sz w:val="24"/>
          </w:rPr>
          <m:t>=0</m:t>
        </m:r>
        <m:r>
          <w:rPr>
            <w:rFonts w:ascii="Cambria Math" w:eastAsiaTheme="minorEastAsia" w:hAnsi="Cambria Math" w:cs="Times New Roman"/>
            <w:sz w:val="24"/>
          </w:rPr>
          <m:t>;</m:t>
        </m:r>
      </m:oMath>
      <w:r w:rsidR="00094498" w:rsidRPr="00E45A05">
        <w:rPr>
          <w:rFonts w:ascii="Times New Roman" w:eastAsiaTheme="minorEastAsia" w:hAnsi="Times New Roman" w:cs="Times New Roman"/>
          <w:i/>
          <w:sz w:val="24"/>
        </w:rPr>
        <w:t xml:space="preserve">                                                 </w:t>
      </w:r>
      <w:r w:rsidR="00094498" w:rsidRPr="00E45A05">
        <w:rPr>
          <w:rFonts w:ascii="Times New Roman" w:eastAsiaTheme="minorEastAsia" w:hAnsi="Times New Roman" w:cs="Times New Roman"/>
          <w:sz w:val="24"/>
        </w:rPr>
        <w:t>(1)</w:t>
      </w:r>
    </w:p>
    <w:p w:rsidR="005757F1" w:rsidRPr="00E45A05" w:rsidRDefault="005757F1" w:rsidP="008C29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</m:oMath>
      <w:r w:rsidRPr="00E45A05">
        <w:rPr>
          <w:rFonts w:ascii="Times New Roman" w:eastAsiaTheme="minorEastAsia" w:hAnsi="Times New Roman" w:cs="Times New Roman"/>
          <w:sz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</m:oMath>
      <w:r w:rsidRPr="00E45A05">
        <w:rPr>
          <w:rFonts w:ascii="Times New Roman" w:eastAsiaTheme="minorEastAsia" w:hAnsi="Times New Roman" w:cs="Times New Roman"/>
          <w:sz w:val="24"/>
        </w:rPr>
        <w:t xml:space="preserve"> - площади поршня поршневой и штоковой полостей, м</w:t>
      </w:r>
      <w:r w:rsidRPr="00E45A0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E45A05">
        <w:rPr>
          <w:rFonts w:ascii="Times New Roman" w:eastAsiaTheme="minorEastAsia" w:hAnsi="Times New Roman" w:cs="Times New Roman"/>
          <w:sz w:val="24"/>
        </w:rPr>
        <w:t>.</w:t>
      </w:r>
    </w:p>
    <w:p w:rsidR="005757F1" w:rsidRPr="00E45A05" w:rsidRDefault="00094498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lastRenderedPageBreak/>
        <w:t>Решим это уравнение относительно усилия на штоке:</w:t>
      </w:r>
    </w:p>
    <w:p w:rsidR="00094498" w:rsidRPr="00E45A05" w:rsidRDefault="00094498" w:rsidP="008C29C5">
      <w:pPr>
        <w:spacing w:line="240" w:lineRule="auto"/>
        <w:jc w:val="right"/>
        <w:rPr>
          <w:sz w:val="24"/>
        </w:rPr>
      </w:pPr>
      <m:oMath>
        <m:r>
          <w:rPr>
            <w:rFonts w:ascii="Cambria Math" w:hAnsi="Cambria Math" w:cs="Times New Roman"/>
            <w:sz w:val="24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Н</m:t>
            </m:r>
          </m:sub>
        </m:sSub>
        <m:r>
          <w:rPr>
            <w:rFonts w:ascii="Cambria Math" w:hAnsi="Cambria Math" w:cs="Times New Roman"/>
            <w:sz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  <m: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  <m:r>
          <w:rPr>
            <w:rFonts w:ascii="Cambria Math" w:hAnsi="Cambria Math" w:cs="Times New Roman"/>
            <w:sz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  <m:r>
          <w:rPr>
            <w:rFonts w:ascii="Cambria Math" w:eastAsiaTheme="minorEastAsia" w:hAnsi="Cambria Math"/>
            <w:sz w:val="24"/>
          </w:rPr>
          <m:t>.</m:t>
        </m:r>
      </m:oMath>
      <w:r w:rsidRPr="00E45A05">
        <w:rPr>
          <w:rFonts w:eastAsiaTheme="minorEastAsia"/>
          <w:sz w:val="24"/>
        </w:rPr>
        <w:t xml:space="preserve">                                                         </w:t>
      </w:r>
      <w:r w:rsidRPr="00E45A05">
        <w:rPr>
          <w:rFonts w:ascii="Times New Roman" w:eastAsiaTheme="minorEastAsia" w:hAnsi="Times New Roman" w:cs="Times New Roman"/>
          <w:sz w:val="24"/>
        </w:rPr>
        <w:t>(2)</w:t>
      </w:r>
    </w:p>
    <w:p w:rsidR="00094498" w:rsidRPr="00E45A05" w:rsidRDefault="00094498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E45A05">
        <w:rPr>
          <w:rFonts w:ascii="Times New Roman" w:hAnsi="Times New Roman" w:cs="Times New Roman"/>
          <w:color w:val="000000"/>
          <w:sz w:val="24"/>
          <w:lang w:eastAsia="ru-RU"/>
        </w:rPr>
        <w:t>В уравнении (2) силы трения поршня и штока опре</w:t>
      </w:r>
      <w:r w:rsidRPr="00E45A05">
        <w:rPr>
          <w:rFonts w:ascii="Times New Roman" w:hAnsi="Times New Roman" w:cs="Times New Roman"/>
          <w:color w:val="000000"/>
          <w:sz w:val="24"/>
          <w:lang w:eastAsia="ru-RU"/>
        </w:rPr>
        <w:softHyphen/>
        <w:t>деляют механические потери на трение и оцениваются механическим КПД насоса, а произведение дав</w:t>
      </w:r>
      <w:r w:rsidRPr="00E45A05">
        <w:rPr>
          <w:rFonts w:ascii="Times New Roman" w:hAnsi="Times New Roman" w:cs="Times New Roman"/>
          <w:color w:val="000000"/>
          <w:sz w:val="24"/>
          <w:lang w:eastAsia="ru-RU"/>
        </w:rPr>
        <w:softHyphen/>
        <w:t xml:space="preserve">ления </w:t>
      </w:r>
      <w:proofErr w:type="spellStart"/>
      <w:r w:rsidRPr="00E45A05">
        <w:rPr>
          <w:rFonts w:ascii="Times New Roman" w:hAnsi="Times New Roman" w:cs="Times New Roman"/>
          <w:color w:val="000000"/>
          <w:sz w:val="24"/>
          <w:lang w:eastAsia="ru-RU"/>
        </w:rPr>
        <w:t>штоковой</w:t>
      </w:r>
      <w:proofErr w:type="spellEnd"/>
      <w:r w:rsidRPr="00E45A05">
        <w:rPr>
          <w:rFonts w:ascii="Times New Roman" w:hAnsi="Times New Roman" w:cs="Times New Roman"/>
          <w:color w:val="000000"/>
          <w:sz w:val="24"/>
          <w:lang w:eastAsia="ru-RU"/>
        </w:rPr>
        <w:t xml:space="preserve"> полости на ее площадь определяет гид</w:t>
      </w:r>
      <w:r w:rsidRPr="00E45A05">
        <w:rPr>
          <w:rFonts w:ascii="Times New Roman" w:hAnsi="Times New Roman" w:cs="Times New Roman"/>
          <w:color w:val="000000"/>
          <w:sz w:val="24"/>
          <w:lang w:eastAsia="ru-RU"/>
        </w:rPr>
        <w:softHyphen/>
        <w:t>равлические потери. В инженерных расчетах уравнение (2) обычно записывают в таком виде:</w:t>
      </w:r>
    </w:p>
    <w:p w:rsidR="00094498" w:rsidRPr="00E45A05" w:rsidRDefault="00094498" w:rsidP="008C29C5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Н</m:t>
            </m:r>
          </m:sub>
        </m:sSub>
        <m:r>
          <w:rPr>
            <w:rFonts w:ascii="Cambria Math" w:hAnsi="Cambria Math" w:cs="Times New Roman"/>
            <w:sz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i/>
                <w:sz w:val="24"/>
              </w:rPr>
              <w:sym w:font="Symbol" w:char="F068"/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ГМ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Н</m:t>
                </m:r>
              </m:sub>
            </m:sSub>
          </m:sub>
        </m:sSub>
        <m:r>
          <w:rPr>
            <w:rFonts w:ascii="Cambria Math" w:eastAsiaTheme="minorEastAsia" w:hAnsi="Cambria Math"/>
            <w:sz w:val="24"/>
          </w:rPr>
          <m:t>,</m:t>
        </m:r>
      </m:oMath>
      <w:r w:rsidRPr="00E45A05">
        <w:rPr>
          <w:rFonts w:ascii="Times New Roman" w:eastAsiaTheme="minorEastAsia" w:hAnsi="Times New Roman" w:cs="Times New Roman"/>
          <w:sz w:val="24"/>
        </w:rPr>
        <w:t xml:space="preserve"> Н                                                              (3)</w:t>
      </w:r>
    </w:p>
    <w:p w:rsidR="00094498" w:rsidRPr="00702DB1" w:rsidRDefault="00094498" w:rsidP="008C29C5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 w:rsidRPr="00E45A05">
        <w:rPr>
          <w:rFonts w:ascii="Times New Roman" w:eastAsiaTheme="minorEastAsia" w:hAnsi="Times New Roman" w:cs="Times New Roman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i/>
                <w:sz w:val="24"/>
              </w:rPr>
              <w:sym w:font="Symbol" w:char="F068"/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ГМ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Н</m:t>
                </m:r>
              </m:sub>
            </m:sSub>
          </m:sub>
        </m:sSub>
      </m:oMath>
      <w:r w:rsidRPr="00E45A05">
        <w:rPr>
          <w:rFonts w:ascii="Times New Roman" w:eastAsiaTheme="minorEastAsia" w:hAnsi="Times New Roman" w:cs="Times New Roman"/>
          <w:sz w:val="24"/>
        </w:rPr>
        <w:t xml:space="preserve"> - гидромеханический КПД насоса.</w:t>
      </w:r>
      <w:r w:rsidR="005F44D2" w:rsidRPr="00E45A05">
        <w:rPr>
          <w:rFonts w:ascii="Times New Roman" w:eastAsiaTheme="minorEastAsia" w:hAnsi="Times New Roman" w:cs="Times New Roman"/>
          <w:sz w:val="24"/>
        </w:rPr>
        <w:t xml:space="preserve"> В практических расчетах гидромеханический КПД выбирают в пределах 0,92 – 0,98.</w:t>
      </w:r>
    </w:p>
    <w:p w:rsidR="00C41BE9" w:rsidRPr="00E45A05" w:rsidRDefault="00C41BE9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В поршневых насосах жидкость при всасывании занимает в цилиндре объём, освобождаемый поршнем. </w:t>
      </w:r>
      <w:r w:rsidR="00BB2240" w:rsidRPr="00E45A05">
        <w:rPr>
          <w:rFonts w:ascii="Times New Roman" w:hAnsi="Times New Roman" w:cs="Times New Roman"/>
          <w:sz w:val="24"/>
        </w:rPr>
        <w:t xml:space="preserve">Теоретически подача насоса одностороннего действия равна произведению площади поршня или плунжера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</m:oMath>
      <w:r w:rsidR="00BB2240" w:rsidRPr="00E45A05">
        <w:rPr>
          <w:rFonts w:ascii="Times New Roman" w:hAnsi="Times New Roman" w:cs="Times New Roman"/>
          <w:sz w:val="24"/>
        </w:rPr>
        <w:t xml:space="preserve"> на его ход </w:t>
      </w:r>
      <m:oMath>
        <m:r>
          <w:rPr>
            <w:rFonts w:ascii="Cambria Math" w:hAnsi="Cambria Math" w:cs="Times New Roman"/>
            <w:sz w:val="24"/>
          </w:rPr>
          <m:t>L</m:t>
        </m:r>
      </m:oMath>
      <w:r w:rsidR="00BB2240" w:rsidRPr="00E45A05">
        <w:rPr>
          <w:rFonts w:ascii="Times New Roman" w:hAnsi="Times New Roman" w:cs="Times New Roman"/>
          <w:sz w:val="24"/>
        </w:rPr>
        <w:t xml:space="preserve"> и на число циклов (или оборотов кривошипа) за единицу времени</w:t>
      </w:r>
      <w:r w:rsidR="005C4A6A" w:rsidRPr="00E45A05">
        <w:rPr>
          <w:rFonts w:ascii="Times New Roman" w:hAnsi="Times New Roman" w:cs="Times New Roman"/>
          <w:sz w:val="24"/>
        </w:rPr>
        <w:t>:</w:t>
      </w:r>
    </w:p>
    <w:p w:rsidR="005C4A6A" w:rsidRPr="00E45A05" w:rsidRDefault="00A318A0" w:rsidP="008C29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</w:rPr>
          <m:t>∙L∙n</m:t>
        </m:r>
        <m:r>
          <w:rPr>
            <w:rFonts w:ascii="Cambria Math" w:eastAsiaTheme="minorEastAsia" w:hAnsi="Cambria Math"/>
            <w:sz w:val="24"/>
          </w:rPr>
          <m:t xml:space="preserve">,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мин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;</m:t>
        </m:r>
      </m:oMath>
      <w:r w:rsidR="00BB2240" w:rsidRPr="00E45A0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(4)</w:t>
      </w:r>
    </w:p>
    <w:p w:rsidR="00C41BE9" w:rsidRPr="00E45A05" w:rsidRDefault="00BB2240" w:rsidP="008C29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г</w:t>
      </w:r>
      <w:r w:rsidR="00C41BE9" w:rsidRPr="00E45A05">
        <w:rPr>
          <w:rFonts w:ascii="Times New Roman" w:hAnsi="Times New Roman" w:cs="Times New Roman"/>
          <w:sz w:val="24"/>
        </w:rPr>
        <w:t>де</w:t>
      </w:r>
      <m:oMath>
        <m:r>
          <w:rPr>
            <w:rFonts w:ascii="Cambria Math" w:hAnsi="Cambria Math" w:cs="Times New Roman"/>
            <w:sz w:val="24"/>
          </w:rPr>
          <m:t xml:space="preserve"> L</m:t>
        </m:r>
      </m:oMath>
      <w:r w:rsidR="00C41BE9" w:rsidRPr="00E45A05">
        <w:rPr>
          <w:rFonts w:ascii="Times New Roman" w:hAnsi="Times New Roman" w:cs="Times New Roman"/>
          <w:sz w:val="24"/>
        </w:rPr>
        <w:t xml:space="preserve"> – длина хода поршня, </w:t>
      </w:r>
      <w:proofErr w:type="gramStart"/>
      <w:r w:rsidR="00C41BE9" w:rsidRPr="00E45A05">
        <w:rPr>
          <w:rFonts w:ascii="Times New Roman" w:hAnsi="Times New Roman" w:cs="Times New Roman"/>
          <w:sz w:val="24"/>
        </w:rPr>
        <w:t>м</w:t>
      </w:r>
      <w:proofErr w:type="gramEnd"/>
      <w:r w:rsidR="00C41BE9" w:rsidRPr="00E45A05">
        <w:rPr>
          <w:rFonts w:ascii="Times New Roman" w:hAnsi="Times New Roman" w:cs="Times New Roman"/>
          <w:sz w:val="24"/>
        </w:rPr>
        <w:t>,</w:t>
      </w:r>
      <w:r w:rsidRPr="00E45A05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n</m:t>
        </m:r>
      </m:oMath>
      <w:r w:rsidRPr="00E45A05">
        <w:rPr>
          <w:rFonts w:ascii="Times New Roman" w:hAnsi="Times New Roman" w:cs="Times New Roman"/>
          <w:sz w:val="24"/>
        </w:rPr>
        <w:t xml:space="preserve"> – число оборотов, мин</w:t>
      </w:r>
      <w:r w:rsidRPr="00E45A05">
        <w:rPr>
          <w:rFonts w:ascii="Times New Roman" w:hAnsi="Times New Roman" w:cs="Times New Roman"/>
          <w:sz w:val="24"/>
          <w:vertAlign w:val="superscript"/>
        </w:rPr>
        <w:t>–1</w:t>
      </w:r>
      <w:r w:rsidR="00C41BE9" w:rsidRPr="00E45A05">
        <w:rPr>
          <w:rFonts w:ascii="Times New Roman" w:hAnsi="Times New Roman" w:cs="Times New Roman"/>
          <w:sz w:val="24"/>
        </w:rPr>
        <w:t>.</w:t>
      </w:r>
    </w:p>
    <w:p w:rsidR="00BB2240" w:rsidRPr="00E45A05" w:rsidRDefault="00BB2240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В действительности из-за запаздывания закрытия и открытия клапанов при всасывании и нагнетании, а также из-за пропуска жидкости через </w:t>
      </w:r>
      <w:proofErr w:type="spellStart"/>
      <w:r w:rsidRPr="00E45A05">
        <w:rPr>
          <w:rFonts w:ascii="Times New Roman" w:hAnsi="Times New Roman" w:cs="Times New Roman"/>
          <w:sz w:val="24"/>
        </w:rPr>
        <w:t>неплотности</w:t>
      </w:r>
      <w:proofErr w:type="spellEnd"/>
      <w:r w:rsidRPr="00E45A05">
        <w:rPr>
          <w:rFonts w:ascii="Times New Roman" w:hAnsi="Times New Roman" w:cs="Times New Roman"/>
          <w:sz w:val="24"/>
        </w:rPr>
        <w:t xml:space="preserve"> уплотнительных колец или сальников действительная подача </w:t>
      </w:r>
      <m:oMath>
        <m:r>
          <w:rPr>
            <w:rFonts w:ascii="Cambria Math" w:hAnsi="Cambria Math" w:cs="Times New Roman"/>
            <w:sz w:val="24"/>
          </w:rPr>
          <m:t>Q</m:t>
        </m:r>
      </m:oMath>
      <w:r w:rsidRPr="00E45A05">
        <w:rPr>
          <w:rFonts w:ascii="Times New Roman" w:hAnsi="Times New Roman" w:cs="Times New Roman"/>
          <w:sz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мин</m:t>
            </m:r>
          </m:den>
        </m:f>
      </m:oMath>
      <w:r w:rsidRPr="00E45A05">
        <w:rPr>
          <w:rFonts w:ascii="Times New Roman" w:hAnsi="Times New Roman" w:cs="Times New Roman"/>
          <w:sz w:val="24"/>
        </w:rPr>
        <w:t>, всегда меньше теоретической:</w:t>
      </w:r>
    </w:p>
    <w:p w:rsidR="004D002A" w:rsidRPr="00E45A05" w:rsidRDefault="00A318A0" w:rsidP="008C29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i/>
                <w:sz w:val="24"/>
              </w:rPr>
              <w:sym w:font="Symbol" w:char="F068"/>
            </m:r>
          </m:e>
          <m:sub>
            <m:r>
              <w:rPr>
                <w:rFonts w:ascii="Cambria Math" w:hAnsi="Cambria Math" w:cs="Times New Roman"/>
                <w:sz w:val="24"/>
              </w:rPr>
              <m:t>Н</m:t>
            </m:r>
          </m:sub>
        </m:sSub>
        <m:r>
          <w:rPr>
            <w:rFonts w:ascii="Cambria Math" w:hAnsi="Cambria Math" w:cs="Times New Roman"/>
            <w:sz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</w:rPr>
          <m:t>∙L∙n</m:t>
        </m:r>
        <m:r>
          <w:rPr>
            <w:rFonts w:ascii="Cambria Math" w:eastAsiaTheme="minorEastAsia" w:hAnsi="Cambria Math"/>
            <w:sz w:val="24"/>
          </w:rPr>
          <m:t xml:space="preserve">,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сек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;</m:t>
        </m:r>
      </m:oMath>
      <w:r w:rsidR="004D002A" w:rsidRPr="00E45A0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(5)</w:t>
      </w:r>
    </w:p>
    <w:p w:rsidR="00BB2240" w:rsidRPr="00702DB1" w:rsidRDefault="004D002A" w:rsidP="008C29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где η – объемный КПД насоса (или коэффициент наполнения, в зависимости от типа и размера насоса равный 0,85—0,99).</w:t>
      </w:r>
      <w:r w:rsidR="00702DB1" w:rsidRPr="00702DB1">
        <w:rPr>
          <w:rFonts w:ascii="Times New Roman" w:hAnsi="Times New Roman" w:cs="Times New Roman"/>
          <w:sz w:val="24"/>
        </w:rPr>
        <w:t>[2]</w:t>
      </w:r>
    </w:p>
    <w:p w:rsidR="004D002A" w:rsidRPr="00E45A05" w:rsidRDefault="004D002A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Как видно из формул (4) и (</w:t>
      </w:r>
      <w:r w:rsidR="0039113A" w:rsidRPr="00E45A05">
        <w:rPr>
          <w:rFonts w:ascii="Times New Roman" w:hAnsi="Times New Roman" w:cs="Times New Roman"/>
          <w:sz w:val="24"/>
        </w:rPr>
        <w:t>5</w:t>
      </w:r>
      <w:r w:rsidRPr="00E45A05">
        <w:rPr>
          <w:rFonts w:ascii="Times New Roman" w:hAnsi="Times New Roman" w:cs="Times New Roman"/>
          <w:sz w:val="24"/>
        </w:rPr>
        <w:t>), подача возвратно-поступательных насосов пропорциональна числу ходов рабочего органа и не зависит от напора, развиваемого насосом.</w:t>
      </w:r>
    </w:p>
    <w:p w:rsidR="004D002A" w:rsidRPr="00E45A05" w:rsidRDefault="004D002A" w:rsidP="00C9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Действительная подача </w:t>
      </w:r>
      <m:oMath>
        <m:r>
          <w:rPr>
            <w:rFonts w:ascii="Cambria Math" w:hAnsi="Cambria Math" w:cs="Times New Roman"/>
            <w:sz w:val="24"/>
          </w:rPr>
          <m:t>Q</m:t>
        </m:r>
      </m:oMath>
      <w:r w:rsidRPr="00E45A05">
        <w:rPr>
          <w:rFonts w:ascii="Times New Roman" w:hAnsi="Times New Roman" w:cs="Times New Roman"/>
          <w:sz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мин</m:t>
            </m:r>
          </m:den>
        </m:f>
      </m:oMath>
      <w:r w:rsidRPr="00E45A05">
        <w:rPr>
          <w:rFonts w:ascii="Times New Roman" w:hAnsi="Times New Roman" w:cs="Times New Roman"/>
          <w:sz w:val="24"/>
        </w:rPr>
        <w:t>, поршневого насоса двустороннего действия определяется по формуле</w:t>
      </w:r>
      <w:r w:rsidR="0039113A" w:rsidRPr="00E45A05">
        <w:rPr>
          <w:rFonts w:ascii="Times New Roman" w:hAnsi="Times New Roman" w:cs="Times New Roman"/>
          <w:sz w:val="24"/>
        </w:rPr>
        <w:t>:</w:t>
      </w:r>
    </w:p>
    <w:p w:rsidR="00C41BE9" w:rsidRPr="00E45A05" w:rsidRDefault="00A318A0" w:rsidP="008C29C5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i/>
                <w:sz w:val="24"/>
              </w:rPr>
              <w:sym w:font="Symbol" w:char="F068"/>
            </m:r>
          </m:e>
          <m:sub>
            <m:r>
              <w:rPr>
                <w:rFonts w:ascii="Cambria Math" w:hAnsi="Cambria Math" w:cs="Times New Roman"/>
                <w:sz w:val="24"/>
              </w:rPr>
              <m:t>Н</m:t>
            </m:r>
          </m:sub>
        </m:sSub>
        <m:r>
          <w:rPr>
            <w:rFonts w:ascii="Cambria Math" w:hAnsi="Cambria Math" w:cs="Times New Roman"/>
            <w:sz w:val="24"/>
          </w:rPr>
          <m:t>∙L∙n∙(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</w:rPr>
              <m:t>Ш</m:t>
            </m:r>
          </m:sub>
        </m:sSub>
        <m:r>
          <w:rPr>
            <w:rFonts w:ascii="Cambria Math" w:hAnsi="Cambria Math" w:cs="Times New Roman"/>
            <w:sz w:val="24"/>
          </w:rPr>
          <m:t>)</m:t>
        </m:r>
        <m:r>
          <w:rPr>
            <w:rFonts w:ascii="Cambria Math" w:eastAsiaTheme="minorEastAsia" w:hAnsi="Cambria Math"/>
            <w:sz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сек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;</m:t>
        </m:r>
      </m:oMath>
      <w:r w:rsidR="00BB2240" w:rsidRPr="00E45A05">
        <w:rPr>
          <w:rFonts w:ascii="Times New Roman" w:eastAsiaTheme="minorEastAsia" w:hAnsi="Times New Roman" w:cs="Times New Roman"/>
          <w:sz w:val="24"/>
        </w:rPr>
        <w:t xml:space="preserve">                                            (</w:t>
      </w:r>
      <w:r w:rsidR="0039113A" w:rsidRPr="00E45A05">
        <w:rPr>
          <w:rFonts w:ascii="Times New Roman" w:eastAsiaTheme="minorEastAsia" w:hAnsi="Times New Roman" w:cs="Times New Roman"/>
          <w:sz w:val="24"/>
        </w:rPr>
        <w:t>6</w:t>
      </w:r>
      <w:r w:rsidR="00BB2240" w:rsidRPr="00E45A05">
        <w:rPr>
          <w:rFonts w:ascii="Times New Roman" w:eastAsiaTheme="minorEastAsia" w:hAnsi="Times New Roman" w:cs="Times New Roman"/>
          <w:sz w:val="24"/>
        </w:rPr>
        <w:t>)</w:t>
      </w:r>
    </w:p>
    <w:p w:rsidR="004D002A" w:rsidRPr="00F0312F" w:rsidRDefault="004D002A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Из рассмотрения принципа действия возвратно-поступательных насосов видно, что эти насосы подают жидкость в напорный трубопровод неравномерно. Неравномерность подачи возвратно-поступательных насосов оценивается отношением мгновенной максимальной подачи к средней подаче: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cp</m:t>
                </m:r>
              </m:sub>
            </m:sSub>
          </m:den>
        </m:f>
      </m:oMath>
      <w:r w:rsidRPr="00E45A05">
        <w:rPr>
          <w:rFonts w:ascii="Times New Roman" w:hAnsi="Times New Roman" w:cs="Times New Roman"/>
          <w:sz w:val="24"/>
        </w:rPr>
        <w:t xml:space="preserve">. Для насосов одностороннего действия это значение равно 3,14, для насосов двустороннего действия и дифференциальных— 1,57, а для строенных насосов— 1,047. Для уменьшения неравномерности подачи устанавливают возвратно-поступательные насосы с </w:t>
      </w:r>
      <w:r w:rsidR="00ED225E" w:rsidRPr="00E45A05">
        <w:rPr>
          <w:rFonts w:ascii="Times New Roman" w:hAnsi="Times New Roman" w:cs="Times New Roman"/>
          <w:sz w:val="24"/>
        </w:rPr>
        <w:t>пневмо</w:t>
      </w:r>
      <w:r w:rsidR="00C1308E" w:rsidRPr="00E45A05">
        <w:rPr>
          <w:rFonts w:ascii="Times New Roman" w:hAnsi="Times New Roman" w:cs="Times New Roman"/>
          <w:sz w:val="24"/>
        </w:rPr>
        <w:t>компенсаторами</w:t>
      </w:r>
      <w:r w:rsidRPr="00E45A05">
        <w:rPr>
          <w:rFonts w:ascii="Times New Roman" w:hAnsi="Times New Roman" w:cs="Times New Roman"/>
          <w:sz w:val="24"/>
        </w:rPr>
        <w:t>.</w:t>
      </w:r>
    </w:p>
    <w:p w:rsidR="00450C64" w:rsidRPr="00E45A05" w:rsidRDefault="00450C64" w:rsidP="008C29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E71F2" w:rsidRPr="00E45A05" w:rsidRDefault="00E45A05" w:rsidP="00E45A05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</w:t>
      </w:r>
    </w:p>
    <w:p w:rsidR="00D77C04" w:rsidRPr="00E45A05" w:rsidRDefault="00D77C04" w:rsidP="008C29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5A05">
        <w:rPr>
          <w:rFonts w:ascii="Times New Roman" w:hAnsi="Times New Roman" w:cs="Times New Roman"/>
          <w:sz w:val="24"/>
        </w:rPr>
        <w:t>Абдурашитов</w:t>
      </w:r>
      <w:proofErr w:type="spellEnd"/>
      <w:r w:rsidRPr="00E45A05">
        <w:rPr>
          <w:rFonts w:ascii="Times New Roman" w:hAnsi="Times New Roman" w:cs="Times New Roman"/>
          <w:sz w:val="24"/>
        </w:rPr>
        <w:t xml:space="preserve"> С.А. Насосы и компрессоры. — М.: Недра, 1974.</w:t>
      </w:r>
    </w:p>
    <w:p w:rsidR="00BE71F2" w:rsidRPr="00E45A05" w:rsidRDefault="00BE71F2" w:rsidP="008C29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5A05">
        <w:rPr>
          <w:rFonts w:ascii="Times New Roman" w:hAnsi="Times New Roman" w:cs="Times New Roman"/>
          <w:sz w:val="24"/>
        </w:rPr>
        <w:t>Каверзин</w:t>
      </w:r>
      <w:proofErr w:type="spellEnd"/>
      <w:r w:rsidRPr="00E45A05">
        <w:rPr>
          <w:rFonts w:ascii="Times New Roman" w:hAnsi="Times New Roman" w:cs="Times New Roman"/>
          <w:sz w:val="24"/>
        </w:rPr>
        <w:t xml:space="preserve"> В.К. Курсовое и дипломное проектирование по гидроприводу самоходных машин. – Красноярск: ПИК «Офсет», 1997. – 384 </w:t>
      </w:r>
      <w:proofErr w:type="gramStart"/>
      <w:r w:rsidRPr="00E45A05">
        <w:rPr>
          <w:rFonts w:ascii="Times New Roman" w:hAnsi="Times New Roman" w:cs="Times New Roman"/>
          <w:sz w:val="24"/>
        </w:rPr>
        <w:t>с</w:t>
      </w:r>
      <w:proofErr w:type="gramEnd"/>
      <w:r w:rsidRPr="00E45A05">
        <w:rPr>
          <w:rFonts w:ascii="Times New Roman" w:hAnsi="Times New Roman" w:cs="Times New Roman"/>
          <w:sz w:val="24"/>
        </w:rPr>
        <w:t>.</w:t>
      </w:r>
    </w:p>
    <w:sectPr w:rsidR="00BE71F2" w:rsidRPr="00E45A05" w:rsidSect="008C29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01B9"/>
    <w:multiLevelType w:val="hybridMultilevel"/>
    <w:tmpl w:val="F6966FFA"/>
    <w:lvl w:ilvl="0" w:tplc="A7003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A48"/>
    <w:rsid w:val="0004782F"/>
    <w:rsid w:val="000608BB"/>
    <w:rsid w:val="00061AE0"/>
    <w:rsid w:val="000654A3"/>
    <w:rsid w:val="000678D2"/>
    <w:rsid w:val="000741EF"/>
    <w:rsid w:val="00094498"/>
    <w:rsid w:val="000B52FC"/>
    <w:rsid w:val="000C5E27"/>
    <w:rsid w:val="000E3D7D"/>
    <w:rsid w:val="000F71E1"/>
    <w:rsid w:val="00101099"/>
    <w:rsid w:val="00126AED"/>
    <w:rsid w:val="00137F0C"/>
    <w:rsid w:val="00141E13"/>
    <w:rsid w:val="00146E49"/>
    <w:rsid w:val="00163AF8"/>
    <w:rsid w:val="00191258"/>
    <w:rsid w:val="001A64E1"/>
    <w:rsid w:val="001A6616"/>
    <w:rsid w:val="001B7089"/>
    <w:rsid w:val="00202C93"/>
    <w:rsid w:val="002335D9"/>
    <w:rsid w:val="0024634F"/>
    <w:rsid w:val="00255972"/>
    <w:rsid w:val="00257C3E"/>
    <w:rsid w:val="002622B2"/>
    <w:rsid w:val="0027319C"/>
    <w:rsid w:val="00286E00"/>
    <w:rsid w:val="002A61D7"/>
    <w:rsid w:val="002C00CD"/>
    <w:rsid w:val="002C6A43"/>
    <w:rsid w:val="002C6C26"/>
    <w:rsid w:val="002D4332"/>
    <w:rsid w:val="002D5527"/>
    <w:rsid w:val="0030170A"/>
    <w:rsid w:val="00302F2B"/>
    <w:rsid w:val="0030700C"/>
    <w:rsid w:val="003079AB"/>
    <w:rsid w:val="00312BB6"/>
    <w:rsid w:val="003174B2"/>
    <w:rsid w:val="00322AB6"/>
    <w:rsid w:val="00343389"/>
    <w:rsid w:val="0039107B"/>
    <w:rsid w:val="0039113A"/>
    <w:rsid w:val="003A1803"/>
    <w:rsid w:val="003A3D33"/>
    <w:rsid w:val="003C7D1B"/>
    <w:rsid w:val="003D40C6"/>
    <w:rsid w:val="003E050B"/>
    <w:rsid w:val="003F36B9"/>
    <w:rsid w:val="003F3D77"/>
    <w:rsid w:val="00423E82"/>
    <w:rsid w:val="00437D7C"/>
    <w:rsid w:val="00450C64"/>
    <w:rsid w:val="0045215D"/>
    <w:rsid w:val="00454467"/>
    <w:rsid w:val="00475D9F"/>
    <w:rsid w:val="00484582"/>
    <w:rsid w:val="00485958"/>
    <w:rsid w:val="004A03DF"/>
    <w:rsid w:val="004B2E95"/>
    <w:rsid w:val="004B594A"/>
    <w:rsid w:val="004C1E2E"/>
    <w:rsid w:val="004D002A"/>
    <w:rsid w:val="004F0B61"/>
    <w:rsid w:val="004F3C62"/>
    <w:rsid w:val="00502C87"/>
    <w:rsid w:val="00505DB3"/>
    <w:rsid w:val="00541E05"/>
    <w:rsid w:val="005757F1"/>
    <w:rsid w:val="0058594F"/>
    <w:rsid w:val="00590B3C"/>
    <w:rsid w:val="005B0AC0"/>
    <w:rsid w:val="005B3FE8"/>
    <w:rsid w:val="005B41D6"/>
    <w:rsid w:val="005C4A6A"/>
    <w:rsid w:val="005C518C"/>
    <w:rsid w:val="005C64C2"/>
    <w:rsid w:val="005D370D"/>
    <w:rsid w:val="005D3BAC"/>
    <w:rsid w:val="005D4E07"/>
    <w:rsid w:val="005E60DE"/>
    <w:rsid w:val="005F44D2"/>
    <w:rsid w:val="005F4E2E"/>
    <w:rsid w:val="006179E1"/>
    <w:rsid w:val="0062417C"/>
    <w:rsid w:val="00643AD0"/>
    <w:rsid w:val="0064533C"/>
    <w:rsid w:val="006740EE"/>
    <w:rsid w:val="00676B71"/>
    <w:rsid w:val="006C3F4A"/>
    <w:rsid w:val="006C55E4"/>
    <w:rsid w:val="006C7AB3"/>
    <w:rsid w:val="006D77E2"/>
    <w:rsid w:val="006E2787"/>
    <w:rsid w:val="007020DE"/>
    <w:rsid w:val="00702B7F"/>
    <w:rsid w:val="00702DB1"/>
    <w:rsid w:val="007111ED"/>
    <w:rsid w:val="00714292"/>
    <w:rsid w:val="0071558F"/>
    <w:rsid w:val="007250EC"/>
    <w:rsid w:val="00747960"/>
    <w:rsid w:val="007662A2"/>
    <w:rsid w:val="007B4656"/>
    <w:rsid w:val="007B5CCC"/>
    <w:rsid w:val="007C01C4"/>
    <w:rsid w:val="007E0098"/>
    <w:rsid w:val="007E2018"/>
    <w:rsid w:val="007E4E75"/>
    <w:rsid w:val="007E67C5"/>
    <w:rsid w:val="00801460"/>
    <w:rsid w:val="00803812"/>
    <w:rsid w:val="00856EC5"/>
    <w:rsid w:val="00876085"/>
    <w:rsid w:val="00877B2A"/>
    <w:rsid w:val="008A14CB"/>
    <w:rsid w:val="008B2331"/>
    <w:rsid w:val="008B4248"/>
    <w:rsid w:val="008C29C5"/>
    <w:rsid w:val="008E147D"/>
    <w:rsid w:val="008F56DD"/>
    <w:rsid w:val="00904690"/>
    <w:rsid w:val="0092359A"/>
    <w:rsid w:val="00941E83"/>
    <w:rsid w:val="00942711"/>
    <w:rsid w:val="009557B2"/>
    <w:rsid w:val="009C2C81"/>
    <w:rsid w:val="009C3C3A"/>
    <w:rsid w:val="009D3B80"/>
    <w:rsid w:val="009E5DB5"/>
    <w:rsid w:val="009F21D5"/>
    <w:rsid w:val="00A07097"/>
    <w:rsid w:val="00A10A48"/>
    <w:rsid w:val="00A25175"/>
    <w:rsid w:val="00A318A0"/>
    <w:rsid w:val="00A36C35"/>
    <w:rsid w:val="00A560DC"/>
    <w:rsid w:val="00A73389"/>
    <w:rsid w:val="00A876B8"/>
    <w:rsid w:val="00AB4EF8"/>
    <w:rsid w:val="00AB5BFD"/>
    <w:rsid w:val="00AC643C"/>
    <w:rsid w:val="00AD73A6"/>
    <w:rsid w:val="00AE2474"/>
    <w:rsid w:val="00AF5774"/>
    <w:rsid w:val="00B07060"/>
    <w:rsid w:val="00B1532C"/>
    <w:rsid w:val="00B1583D"/>
    <w:rsid w:val="00B268DC"/>
    <w:rsid w:val="00B31F44"/>
    <w:rsid w:val="00B41B22"/>
    <w:rsid w:val="00B448E7"/>
    <w:rsid w:val="00B46723"/>
    <w:rsid w:val="00B734B6"/>
    <w:rsid w:val="00B77B20"/>
    <w:rsid w:val="00B84CCB"/>
    <w:rsid w:val="00BA7EF4"/>
    <w:rsid w:val="00BB2240"/>
    <w:rsid w:val="00BB2A13"/>
    <w:rsid w:val="00BD38C6"/>
    <w:rsid w:val="00BD40FE"/>
    <w:rsid w:val="00BD5BDD"/>
    <w:rsid w:val="00BE71F2"/>
    <w:rsid w:val="00BF1C92"/>
    <w:rsid w:val="00BF3584"/>
    <w:rsid w:val="00C1308E"/>
    <w:rsid w:val="00C16A54"/>
    <w:rsid w:val="00C209EE"/>
    <w:rsid w:val="00C30E49"/>
    <w:rsid w:val="00C41BE9"/>
    <w:rsid w:val="00C52519"/>
    <w:rsid w:val="00C659C8"/>
    <w:rsid w:val="00C814C9"/>
    <w:rsid w:val="00C84E9A"/>
    <w:rsid w:val="00C959D1"/>
    <w:rsid w:val="00CA43BE"/>
    <w:rsid w:val="00CC6025"/>
    <w:rsid w:val="00CE5027"/>
    <w:rsid w:val="00CE7E4B"/>
    <w:rsid w:val="00CF1034"/>
    <w:rsid w:val="00D0083F"/>
    <w:rsid w:val="00D047D2"/>
    <w:rsid w:val="00D070BD"/>
    <w:rsid w:val="00D156E3"/>
    <w:rsid w:val="00D5546A"/>
    <w:rsid w:val="00D77C04"/>
    <w:rsid w:val="00D96874"/>
    <w:rsid w:val="00DC6564"/>
    <w:rsid w:val="00E14DEB"/>
    <w:rsid w:val="00E1705F"/>
    <w:rsid w:val="00E45A05"/>
    <w:rsid w:val="00E51E20"/>
    <w:rsid w:val="00E547E8"/>
    <w:rsid w:val="00E7408F"/>
    <w:rsid w:val="00E805A0"/>
    <w:rsid w:val="00E824F7"/>
    <w:rsid w:val="00E8331E"/>
    <w:rsid w:val="00EA43BE"/>
    <w:rsid w:val="00EA5846"/>
    <w:rsid w:val="00EB500E"/>
    <w:rsid w:val="00EC490B"/>
    <w:rsid w:val="00ED225E"/>
    <w:rsid w:val="00ED7FEE"/>
    <w:rsid w:val="00EE3D93"/>
    <w:rsid w:val="00F0312F"/>
    <w:rsid w:val="00F13A0D"/>
    <w:rsid w:val="00F144D3"/>
    <w:rsid w:val="00F32BEF"/>
    <w:rsid w:val="00F569B4"/>
    <w:rsid w:val="00F82168"/>
    <w:rsid w:val="00F84092"/>
    <w:rsid w:val="00F90FA6"/>
    <w:rsid w:val="00FC6F5E"/>
    <w:rsid w:val="00FD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E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757F1"/>
    <w:rPr>
      <w:color w:val="808080"/>
    </w:rPr>
  </w:style>
  <w:style w:type="paragraph" w:styleId="a6">
    <w:name w:val="List Paragraph"/>
    <w:basedOn w:val="a"/>
    <w:uiPriority w:val="34"/>
    <w:qFormat/>
    <w:rsid w:val="00BE7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1220-70BF-4F36-BFCD-891C5F90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Пряня</dc:creator>
  <cp:lastModifiedBy>Пряня</cp:lastModifiedBy>
  <cp:revision>9</cp:revision>
  <dcterms:created xsi:type="dcterms:W3CDTF">2006-01-05T07:35:00Z</dcterms:created>
  <dcterms:modified xsi:type="dcterms:W3CDTF">2006-01-25T10:03:00Z</dcterms:modified>
</cp:coreProperties>
</file>