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AB" w:rsidRPr="00F366AB" w:rsidRDefault="009A111D" w:rsidP="0050240C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5268B3">
        <w:rPr>
          <w:rFonts w:asciiTheme="majorHAnsi" w:hAnsiTheme="majorHAnsi"/>
          <w:sz w:val="24"/>
          <w:szCs w:val="24"/>
        </w:rPr>
        <w:t xml:space="preserve">ПАРАМЕТРЫ РЕАЛИЗАЦИИ </w:t>
      </w:r>
      <w:r w:rsidR="00F366AB">
        <w:rPr>
          <w:rFonts w:asciiTheme="majorHAnsi" w:hAnsiTheme="majorHAnsi"/>
          <w:sz w:val="24"/>
          <w:szCs w:val="24"/>
        </w:rPr>
        <w:t>ЭЛЕКТР</w:t>
      </w:r>
      <w:r w:rsidR="00CF00EF">
        <w:rPr>
          <w:rFonts w:asciiTheme="majorHAnsi" w:hAnsiTheme="majorHAnsi"/>
          <w:sz w:val="24"/>
          <w:szCs w:val="24"/>
        </w:rPr>
        <w:t>ИЧЕСК</w:t>
      </w:r>
      <w:r w:rsidR="005268B3">
        <w:rPr>
          <w:rFonts w:asciiTheme="majorHAnsi" w:hAnsiTheme="majorHAnsi"/>
          <w:sz w:val="24"/>
          <w:szCs w:val="24"/>
        </w:rPr>
        <w:t>ОЙ</w:t>
      </w:r>
      <w:r w:rsidR="00CF00EF">
        <w:rPr>
          <w:rFonts w:asciiTheme="majorHAnsi" w:hAnsiTheme="majorHAnsi"/>
          <w:sz w:val="24"/>
          <w:szCs w:val="24"/>
        </w:rPr>
        <w:t xml:space="preserve"> </w:t>
      </w:r>
      <w:r w:rsidR="00F366AB">
        <w:rPr>
          <w:rFonts w:asciiTheme="majorHAnsi" w:hAnsiTheme="majorHAnsi"/>
          <w:sz w:val="24"/>
          <w:szCs w:val="24"/>
        </w:rPr>
        <w:t>ДЕТОНАЦИ</w:t>
      </w:r>
      <w:r w:rsidR="005268B3">
        <w:rPr>
          <w:rFonts w:asciiTheme="majorHAnsi" w:hAnsiTheme="majorHAnsi"/>
          <w:sz w:val="24"/>
          <w:szCs w:val="24"/>
        </w:rPr>
        <w:t>И</w:t>
      </w:r>
      <w:r w:rsidR="00F366AB">
        <w:rPr>
          <w:rFonts w:asciiTheme="majorHAnsi" w:hAnsiTheme="majorHAnsi"/>
          <w:sz w:val="24"/>
          <w:szCs w:val="24"/>
        </w:rPr>
        <w:t xml:space="preserve"> </w:t>
      </w:r>
    </w:p>
    <w:p w:rsidR="00F366AB" w:rsidRPr="00F366AB" w:rsidRDefault="00F366AB" w:rsidP="0050240C">
      <w:pPr>
        <w:spacing w:after="0" w:line="240" w:lineRule="auto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66AB">
        <w:rPr>
          <w:rFonts w:ascii="Arial Unicode MS" w:eastAsia="Arial Unicode MS" w:hAnsi="Arial Unicode MS" w:cs="Arial Unicode MS"/>
          <w:sz w:val="24"/>
          <w:szCs w:val="24"/>
        </w:rPr>
        <w:t>Янковский Б.Д.</w:t>
      </w:r>
    </w:p>
    <w:p w:rsidR="00F366AB" w:rsidRPr="00F366AB" w:rsidRDefault="00F366AB" w:rsidP="0050240C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F366AB">
        <w:rPr>
          <w:rFonts w:ascii="Times New Roman" w:hAnsi="Times New Roman"/>
        </w:rPr>
        <w:t>Объединенный институт высоких температур, 125412, Москва, Ижорская 13/19</w:t>
      </w:r>
    </w:p>
    <w:p w:rsidR="00F366AB" w:rsidRDefault="00D9480F" w:rsidP="0050240C">
      <w:pPr>
        <w:spacing w:after="0" w:line="240" w:lineRule="auto"/>
        <w:ind w:firstLine="426"/>
        <w:jc w:val="center"/>
        <w:rPr>
          <w:rFonts w:ascii="Times New Roman" w:hAnsi="Times New Roman"/>
        </w:rPr>
      </w:pPr>
      <w:hyperlink r:id="rId5" w:history="1">
        <w:r w:rsidR="00F366AB" w:rsidRPr="00F366AB">
          <w:rPr>
            <w:rStyle w:val="a4"/>
            <w:rFonts w:ascii="Times New Roman" w:hAnsi="Times New Roman"/>
            <w:lang w:val="en-US"/>
          </w:rPr>
          <w:t>Yiy</w:t>
        </w:r>
        <w:r w:rsidR="00F366AB" w:rsidRPr="00D06ED7">
          <w:rPr>
            <w:rStyle w:val="a4"/>
            <w:rFonts w:ascii="Times New Roman" w:hAnsi="Times New Roman"/>
          </w:rPr>
          <w:t>2004@</w:t>
        </w:r>
        <w:r w:rsidR="00F366AB" w:rsidRPr="00F366AB">
          <w:rPr>
            <w:rStyle w:val="a4"/>
            <w:rFonts w:ascii="Times New Roman" w:hAnsi="Times New Roman"/>
            <w:lang w:val="en-US"/>
          </w:rPr>
          <w:t>mail</w:t>
        </w:r>
        <w:r w:rsidR="00F366AB" w:rsidRPr="00D06ED7">
          <w:rPr>
            <w:rStyle w:val="a4"/>
            <w:rFonts w:ascii="Times New Roman" w:hAnsi="Times New Roman"/>
          </w:rPr>
          <w:t>.</w:t>
        </w:r>
        <w:r w:rsidR="00F366AB" w:rsidRPr="00F366AB">
          <w:rPr>
            <w:rStyle w:val="a4"/>
            <w:rFonts w:ascii="Times New Roman" w:hAnsi="Times New Roman"/>
            <w:lang w:val="en-US"/>
          </w:rPr>
          <w:t>ru</w:t>
        </w:r>
      </w:hyperlink>
    </w:p>
    <w:p w:rsidR="00F366AB" w:rsidRPr="00F366AB" w:rsidRDefault="00F366AB" w:rsidP="0050240C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:rsidR="00B062CC" w:rsidRPr="0009492D" w:rsidRDefault="00B062CC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492D">
        <w:rPr>
          <w:rFonts w:ascii="Times New Roman" w:hAnsi="Times New Roman"/>
          <w:sz w:val="24"/>
          <w:szCs w:val="24"/>
        </w:rPr>
        <w:t>По терминологии</w:t>
      </w:r>
      <w:r w:rsidR="000E1919">
        <w:rPr>
          <w:rFonts w:ascii="Times New Roman" w:hAnsi="Times New Roman"/>
          <w:sz w:val="24"/>
          <w:szCs w:val="24"/>
        </w:rPr>
        <w:t xml:space="preserve"> работы </w:t>
      </w:r>
      <w:r w:rsidRPr="0009492D">
        <w:rPr>
          <w:rFonts w:ascii="Times New Roman" w:hAnsi="Times New Roman"/>
          <w:sz w:val="24"/>
          <w:szCs w:val="24"/>
        </w:rPr>
        <w:t>[</w:t>
      </w:r>
      <w:r w:rsidR="0009492D">
        <w:rPr>
          <w:rFonts w:ascii="Times New Roman" w:hAnsi="Times New Roman"/>
          <w:sz w:val="24"/>
          <w:szCs w:val="24"/>
        </w:rPr>
        <w:t>1</w:t>
      </w:r>
      <w:r w:rsidRPr="0009492D">
        <w:rPr>
          <w:rFonts w:ascii="Times New Roman" w:hAnsi="Times New Roman"/>
          <w:sz w:val="24"/>
          <w:szCs w:val="24"/>
        </w:rPr>
        <w:t xml:space="preserve">] электрическая детонация – это перегретая химическая детонация, связанная с выделением  </w:t>
      </w:r>
      <w:r w:rsidR="00317A91" w:rsidRPr="0009492D">
        <w:rPr>
          <w:rFonts w:ascii="Times New Roman" w:hAnsi="Times New Roman"/>
          <w:sz w:val="24"/>
          <w:szCs w:val="24"/>
        </w:rPr>
        <w:t>дополнительн</w:t>
      </w:r>
      <w:r w:rsidR="00317A91">
        <w:rPr>
          <w:rFonts w:ascii="Times New Roman" w:hAnsi="Times New Roman"/>
          <w:sz w:val="24"/>
          <w:szCs w:val="24"/>
        </w:rPr>
        <w:t>ой</w:t>
      </w:r>
      <w:r w:rsidR="00317A91" w:rsidRPr="0009492D">
        <w:rPr>
          <w:rFonts w:ascii="Times New Roman" w:hAnsi="Times New Roman"/>
          <w:sz w:val="24"/>
          <w:szCs w:val="24"/>
        </w:rPr>
        <w:t xml:space="preserve"> </w:t>
      </w:r>
      <w:r w:rsidRPr="0009492D">
        <w:rPr>
          <w:rFonts w:ascii="Times New Roman" w:hAnsi="Times New Roman"/>
          <w:sz w:val="24"/>
          <w:szCs w:val="24"/>
        </w:rPr>
        <w:t>энергии в зоне химической реакции в виде тепла от протекающего тока</w:t>
      </w:r>
      <w:r w:rsidR="00317A91">
        <w:rPr>
          <w:rFonts w:ascii="Times New Roman" w:hAnsi="Times New Roman"/>
          <w:sz w:val="24"/>
          <w:szCs w:val="24"/>
        </w:rPr>
        <w:t xml:space="preserve"> внешнего исто</w:t>
      </w:r>
      <w:r w:rsidR="00540BB4">
        <w:rPr>
          <w:rFonts w:ascii="Times New Roman" w:hAnsi="Times New Roman"/>
          <w:sz w:val="24"/>
          <w:szCs w:val="24"/>
        </w:rPr>
        <w:t>ч</w:t>
      </w:r>
      <w:r w:rsidR="00317A91">
        <w:rPr>
          <w:rFonts w:ascii="Times New Roman" w:hAnsi="Times New Roman"/>
          <w:sz w:val="24"/>
          <w:szCs w:val="24"/>
        </w:rPr>
        <w:t>ника</w:t>
      </w:r>
      <w:r w:rsidRPr="0009492D">
        <w:rPr>
          <w:rFonts w:ascii="Times New Roman" w:hAnsi="Times New Roman"/>
          <w:sz w:val="24"/>
          <w:szCs w:val="24"/>
        </w:rPr>
        <w:t>.</w:t>
      </w:r>
    </w:p>
    <w:p w:rsidR="008B4930" w:rsidRPr="00BC09E9" w:rsidRDefault="0009492D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Проявлением </w:t>
      </w:r>
      <w:r w:rsidR="008B4930" w:rsidRPr="0009492D">
        <w:rPr>
          <w:rFonts w:ascii="Times New Roman" w:hAnsi="Times New Roman"/>
          <w:sz w:val="24"/>
          <w:szCs w:val="24"/>
        </w:rPr>
        <w:t xml:space="preserve"> электрической детонации может </w:t>
      </w:r>
      <w:r>
        <w:rPr>
          <w:rFonts w:ascii="Times New Roman" w:hAnsi="Times New Roman"/>
          <w:sz w:val="24"/>
          <w:szCs w:val="24"/>
        </w:rPr>
        <w:t>стат</w:t>
      </w:r>
      <w:r w:rsidR="008B4930" w:rsidRPr="0009492D">
        <w:rPr>
          <w:rFonts w:ascii="Times New Roman" w:hAnsi="Times New Roman"/>
          <w:sz w:val="24"/>
          <w:szCs w:val="24"/>
        </w:rPr>
        <w:t>ь увеличение скорости детонации в соответствии с безразмерным соотношением:</w:t>
      </w:r>
      <w:r w:rsidR="00497F22">
        <w:rPr>
          <w:rFonts w:ascii="Times New Roman" w:hAnsi="Times New Roman"/>
          <w:sz w:val="24"/>
          <w:szCs w:val="24"/>
        </w:rPr>
        <w:t xml:space="preserve"> </w:t>
      </w:r>
      <w:r w:rsidR="00BC09E9">
        <w:rPr>
          <w:rFonts w:ascii="Times New Roman" w:hAnsi="Times New Roman"/>
          <w:sz w:val="24"/>
          <w:szCs w:val="24"/>
        </w:rPr>
        <w:t xml:space="preserve"> </w:t>
      </w:r>
      <w:r w:rsidR="00497F22" w:rsidRPr="00BC09E9">
        <w:rPr>
          <w:rFonts w:ascii="Times New Roman" w:hAnsi="Times New Roman"/>
          <w:i/>
          <w:sz w:val="24"/>
          <w:szCs w:val="24"/>
        </w:rPr>
        <w:t>(</w:t>
      </w:r>
      <w:r w:rsidR="00497F22" w:rsidRPr="00BC09E9">
        <w:rPr>
          <w:rFonts w:ascii="Times New Roman" w:hAnsi="Times New Roman"/>
          <w:i/>
          <w:sz w:val="24"/>
          <w:szCs w:val="24"/>
          <w:lang w:val="en-US"/>
        </w:rPr>
        <w:t>D</w:t>
      </w:r>
      <w:r w:rsidR="00497F22" w:rsidRPr="00BC09E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497F22" w:rsidRPr="00BC09E9">
        <w:rPr>
          <w:rFonts w:ascii="Times New Roman" w:hAnsi="Times New Roman"/>
          <w:i/>
          <w:sz w:val="24"/>
          <w:szCs w:val="24"/>
        </w:rPr>
        <w:t>/</w:t>
      </w:r>
      <w:r w:rsidR="00497F22" w:rsidRPr="00BC09E9">
        <w:rPr>
          <w:rFonts w:ascii="Times New Roman" w:hAnsi="Times New Roman"/>
          <w:i/>
          <w:sz w:val="24"/>
          <w:szCs w:val="24"/>
          <w:lang w:val="en-US"/>
        </w:rPr>
        <w:t>D</w:t>
      </w:r>
      <w:r w:rsidR="00497F22" w:rsidRPr="00BC09E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497F22" w:rsidRPr="00BC09E9">
        <w:rPr>
          <w:rFonts w:ascii="Times New Roman" w:hAnsi="Times New Roman"/>
          <w:i/>
          <w:sz w:val="24"/>
          <w:szCs w:val="24"/>
        </w:rPr>
        <w:t>)</w:t>
      </w:r>
      <w:r w:rsidR="00497F22" w:rsidRPr="00BC09E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497F22" w:rsidRPr="00BC09E9">
        <w:rPr>
          <w:rFonts w:ascii="Times New Roman" w:hAnsi="Times New Roman"/>
          <w:i/>
          <w:sz w:val="24"/>
          <w:szCs w:val="24"/>
        </w:rPr>
        <w:t>~</w:t>
      </w:r>
      <w:r w:rsidR="00497F22" w:rsidRPr="00BC09E9">
        <w:rPr>
          <w:rFonts w:ascii="Times New Roman" w:hAnsi="Times New Roman"/>
          <w:i/>
          <w:sz w:val="24"/>
          <w:szCs w:val="24"/>
          <w:lang w:val="en-US"/>
        </w:rPr>
        <w:t>W</w:t>
      </w:r>
      <w:r w:rsidR="00497F22" w:rsidRPr="00BC09E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497F22" w:rsidRPr="00BC09E9">
        <w:rPr>
          <w:rFonts w:ascii="Times New Roman" w:hAnsi="Times New Roman"/>
          <w:i/>
          <w:sz w:val="24"/>
          <w:szCs w:val="24"/>
        </w:rPr>
        <w:t>/</w:t>
      </w:r>
      <w:r w:rsidR="00497F22" w:rsidRPr="00BC09E9">
        <w:rPr>
          <w:rFonts w:ascii="Times New Roman" w:hAnsi="Times New Roman"/>
          <w:i/>
          <w:sz w:val="24"/>
          <w:szCs w:val="24"/>
          <w:lang w:val="en-US"/>
        </w:rPr>
        <w:t>W</w:t>
      </w:r>
      <w:r w:rsidR="00497F22" w:rsidRPr="00BC09E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0E1919">
        <w:rPr>
          <w:rFonts w:ascii="Times New Roman" w:hAnsi="Times New Roman"/>
          <w:sz w:val="24"/>
          <w:szCs w:val="24"/>
        </w:rPr>
        <w:t>,</w:t>
      </w:r>
      <w:r w:rsidR="00CF00EF">
        <w:rPr>
          <w:rFonts w:ascii="Times New Roman" w:hAnsi="Times New Roman"/>
          <w:sz w:val="24"/>
          <w:szCs w:val="24"/>
        </w:rPr>
        <w:t xml:space="preserve">                 </w:t>
      </w:r>
      <w:r w:rsidR="000E1919">
        <w:rPr>
          <w:rFonts w:ascii="Times New Roman" w:hAnsi="Times New Roman"/>
          <w:sz w:val="24"/>
          <w:szCs w:val="24"/>
        </w:rPr>
        <w:t>где</w:t>
      </w:r>
      <w:r w:rsidR="008B4930" w:rsidRPr="0009492D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8B4930" w:rsidRPr="00BC09E9">
        <w:rPr>
          <w:rFonts w:ascii="Times New Roman" w:eastAsiaTheme="minorHAnsi" w:hAnsi="Times New Roman"/>
          <w:i/>
          <w:iCs/>
          <w:sz w:val="24"/>
          <w:szCs w:val="24"/>
        </w:rPr>
        <w:t>W</w:t>
      </w:r>
      <w:r w:rsidR="008B4930" w:rsidRPr="00BC09E9">
        <w:rPr>
          <w:rFonts w:ascii="Times New Roman" w:eastAsiaTheme="minorHAnsi" w:hAnsi="Times New Roman"/>
          <w:i/>
          <w:iCs/>
          <w:sz w:val="24"/>
          <w:szCs w:val="24"/>
          <w:vertAlign w:val="subscript"/>
        </w:rPr>
        <w:t>1</w:t>
      </w:r>
      <w:r w:rsidR="008B4930" w:rsidRPr="00BC09E9">
        <w:rPr>
          <w:rFonts w:ascii="Times New Roman" w:eastAsiaTheme="minorHAnsi" w:hAnsi="Times New Roman"/>
          <w:i/>
          <w:sz w:val="24"/>
          <w:szCs w:val="24"/>
        </w:rPr>
        <w:t xml:space="preserve"> =</w:t>
      </w:r>
      <w:r w:rsidR="008B4930" w:rsidRPr="00BC09E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="008B4930" w:rsidRPr="00BC09E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ρQ</w:t>
      </w:r>
      <w:proofErr w:type="spellEnd"/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- плотность </w:t>
      </w:r>
      <w:r w:rsidR="000E1919">
        <w:rPr>
          <w:rFonts w:ascii="Times New Roman" w:eastAsiaTheme="minorHAnsi" w:hAnsi="Times New Roman"/>
          <w:sz w:val="24"/>
          <w:szCs w:val="24"/>
        </w:rPr>
        <w:t xml:space="preserve">химической 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энергии (</w:t>
      </w:r>
      <w:r w:rsidR="00497F22">
        <w:rPr>
          <w:rFonts w:ascii="Times New Roman" w:eastAsiaTheme="minorHAnsi" w:hAnsi="Times New Roman"/>
          <w:sz w:val="24"/>
          <w:szCs w:val="24"/>
        </w:rPr>
        <w:t>Дж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/</w:t>
      </w:r>
      <w:r w:rsidR="00497F22">
        <w:rPr>
          <w:rFonts w:ascii="Times New Roman" w:eastAsiaTheme="minorHAnsi" w:hAnsi="Times New Roman"/>
          <w:sz w:val="24"/>
          <w:szCs w:val="24"/>
        </w:rPr>
        <w:t>м</w:t>
      </w:r>
      <w:r w:rsidR="008B4930" w:rsidRPr="00497F22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),</w:t>
      </w:r>
      <w:r w:rsidR="008B4930" w:rsidRPr="0009492D">
        <w:rPr>
          <w:rFonts w:ascii="Times New Roman" w:eastAsiaTheme="minorHAnsi" w:hAnsi="Times New Roman"/>
          <w:i/>
          <w:iCs/>
          <w:sz w:val="24"/>
          <w:szCs w:val="24"/>
        </w:rPr>
        <w:t xml:space="preserve"> Q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- </w:t>
      </w:r>
      <w:r w:rsidR="00497F22">
        <w:rPr>
          <w:rFonts w:ascii="Times New Roman" w:eastAsiaTheme="minorHAnsi" w:hAnsi="Times New Roman"/>
          <w:sz w:val="24"/>
          <w:szCs w:val="24"/>
        </w:rPr>
        <w:t>удельная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химическая энергия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ВВ</w:t>
      </w:r>
      <w:proofErr w:type="gramEnd"/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Дж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</w:rPr>
        <w:t>кг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),</w:t>
      </w:r>
      <w:r w:rsidR="008B4930" w:rsidRPr="0009492D">
        <w:rPr>
          <w:rFonts w:ascii="Times New Roman" w:eastAsiaTheme="minorHAnsi" w:hAnsi="Times New Roman"/>
          <w:i/>
          <w:iCs/>
          <w:sz w:val="24"/>
          <w:szCs w:val="24"/>
        </w:rPr>
        <w:t xml:space="preserve"> ρ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- плотность вещества в зоне выделения энергии (кг</w:t>
      </w:r>
      <w:r>
        <w:rPr>
          <w:rFonts w:ascii="Times New Roman" w:eastAsiaTheme="minorHAnsi" w:hAnsi="Times New Roman"/>
          <w:sz w:val="24"/>
          <w:szCs w:val="24"/>
        </w:rPr>
        <w:t>/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м</w:t>
      </w:r>
      <w:r w:rsidR="008B4930" w:rsidRPr="00317A91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),</w:t>
      </w:r>
      <w:r w:rsidR="008B4930" w:rsidRPr="0009492D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8B4930" w:rsidRPr="00BC09E9">
        <w:rPr>
          <w:rFonts w:ascii="Times New Roman" w:eastAsiaTheme="minorHAnsi" w:hAnsi="Times New Roman"/>
          <w:i/>
          <w:iCs/>
          <w:sz w:val="24"/>
          <w:szCs w:val="24"/>
        </w:rPr>
        <w:t>W</w:t>
      </w:r>
      <w:r w:rsidR="008B4930" w:rsidRPr="00BC09E9">
        <w:rPr>
          <w:rFonts w:ascii="Times New Roman" w:eastAsiaTheme="minorHAnsi" w:hAnsi="Times New Roman"/>
          <w:i/>
          <w:iCs/>
          <w:sz w:val="24"/>
          <w:szCs w:val="24"/>
          <w:vertAlign w:val="subscript"/>
        </w:rPr>
        <w:t>2</w:t>
      </w:r>
      <w:r w:rsidR="008B4930" w:rsidRPr="00BC09E9">
        <w:rPr>
          <w:rFonts w:ascii="Times New Roman" w:eastAsiaTheme="minorHAnsi" w:hAnsi="Times New Roman"/>
          <w:i/>
          <w:sz w:val="24"/>
          <w:szCs w:val="24"/>
        </w:rPr>
        <w:t xml:space="preserve"> =</w:t>
      </w:r>
      <w:r w:rsidR="00497F22" w:rsidRPr="00BC09E9">
        <w:rPr>
          <w:rFonts w:ascii="Times New Roman" w:eastAsiaTheme="minorHAnsi" w:hAnsi="Times New Roman"/>
          <w:i/>
          <w:sz w:val="24"/>
          <w:szCs w:val="24"/>
        </w:rPr>
        <w:t xml:space="preserve"> (ρ</w:t>
      </w:r>
      <w:r w:rsidR="00497F22" w:rsidRPr="00BC09E9">
        <w:rPr>
          <w:rFonts w:ascii="Times New Roman" w:eastAsiaTheme="minorHAnsi" w:hAnsi="Times New Roman"/>
          <w:i/>
          <w:sz w:val="24"/>
          <w:szCs w:val="24"/>
          <w:lang w:val="en-US"/>
        </w:rPr>
        <w:t>Q</w:t>
      </w:r>
      <w:r w:rsidR="00497F22" w:rsidRPr="00BC09E9">
        <w:rPr>
          <w:rFonts w:ascii="Times New Roman" w:eastAsiaTheme="minorHAnsi" w:hAnsi="Times New Roman"/>
          <w:i/>
          <w:sz w:val="24"/>
          <w:szCs w:val="24"/>
        </w:rPr>
        <w:t>+</w:t>
      </w:r>
      <w:proofErr w:type="spellStart"/>
      <w:r w:rsidR="00497F22" w:rsidRPr="00BC09E9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jE</w:t>
      </w:r>
      <w:r w:rsidR="00497F22" w:rsidRPr="00BC09E9">
        <w:rPr>
          <w:rFonts w:ascii="Times New Roman" w:eastAsiaTheme="minorHAnsi" w:hAnsi="Times New Roman"/>
          <w:i/>
          <w:sz w:val="24"/>
          <w:szCs w:val="24"/>
          <w:lang w:val="en-US"/>
        </w:rPr>
        <w:t>τ</w:t>
      </w:r>
      <w:proofErr w:type="spellEnd"/>
      <w:r w:rsidR="00497F22" w:rsidRPr="00BC09E9">
        <w:rPr>
          <w:rFonts w:ascii="Times New Roman" w:eastAsiaTheme="minorHAnsi" w:hAnsi="Times New Roman"/>
          <w:i/>
          <w:sz w:val="24"/>
          <w:szCs w:val="24"/>
        </w:rPr>
        <w:t>)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</w:t>
      </w:r>
      <w:r w:rsidR="000E1919">
        <w:rPr>
          <w:rFonts w:ascii="Times New Roman" w:eastAsiaTheme="minorHAnsi" w:hAnsi="Times New Roman"/>
          <w:sz w:val="24"/>
          <w:szCs w:val="24"/>
        </w:rPr>
        <w:t>–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</w:t>
      </w:r>
      <w:r w:rsidR="000E1919">
        <w:rPr>
          <w:rFonts w:ascii="Times New Roman" w:eastAsiaTheme="minorHAnsi" w:hAnsi="Times New Roman"/>
          <w:sz w:val="24"/>
          <w:szCs w:val="24"/>
        </w:rPr>
        <w:t xml:space="preserve">сумма 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плотност</w:t>
      </w:r>
      <w:r w:rsidR="000E1919">
        <w:rPr>
          <w:rFonts w:ascii="Times New Roman" w:eastAsiaTheme="minorHAnsi" w:hAnsi="Times New Roman"/>
          <w:sz w:val="24"/>
          <w:szCs w:val="24"/>
        </w:rPr>
        <w:t>ей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химическ</w:t>
      </w:r>
      <w:r w:rsidR="000E1919">
        <w:rPr>
          <w:rFonts w:ascii="Times New Roman" w:eastAsiaTheme="minorHAnsi" w:hAnsi="Times New Roman"/>
          <w:sz w:val="24"/>
          <w:szCs w:val="24"/>
        </w:rPr>
        <w:t>ой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</w:t>
      </w:r>
      <w:r w:rsidR="00317A91">
        <w:rPr>
          <w:rFonts w:ascii="Times New Roman" w:eastAsiaTheme="minorHAnsi" w:hAnsi="Times New Roman"/>
          <w:sz w:val="24"/>
          <w:szCs w:val="24"/>
        </w:rPr>
        <w:t xml:space="preserve">энергии </w:t>
      </w:r>
      <w:r w:rsidR="000E1919">
        <w:rPr>
          <w:rFonts w:ascii="Times New Roman" w:eastAsiaTheme="minorHAnsi" w:hAnsi="Times New Roman"/>
          <w:sz w:val="24"/>
          <w:szCs w:val="24"/>
        </w:rPr>
        <w:t xml:space="preserve">ВВ 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и теплов</w:t>
      </w:r>
      <w:r w:rsidR="000E1919">
        <w:rPr>
          <w:rFonts w:ascii="Times New Roman" w:eastAsiaTheme="minorHAnsi" w:hAnsi="Times New Roman"/>
          <w:sz w:val="24"/>
          <w:szCs w:val="24"/>
        </w:rPr>
        <w:t>ой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энерги</w:t>
      </w:r>
      <w:r w:rsidR="000E1919">
        <w:rPr>
          <w:rFonts w:ascii="Times New Roman" w:eastAsiaTheme="minorHAnsi" w:hAnsi="Times New Roman"/>
          <w:sz w:val="24"/>
          <w:szCs w:val="24"/>
        </w:rPr>
        <w:t>и, выделяемой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внешним электрическим источником в химической зоне реакции (</w:t>
      </w:r>
      <w:r>
        <w:rPr>
          <w:rFonts w:ascii="Times New Roman" w:eastAsiaTheme="minorHAnsi" w:hAnsi="Times New Roman"/>
          <w:sz w:val="24"/>
          <w:szCs w:val="24"/>
        </w:rPr>
        <w:t>Дж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8B4930" w:rsidRPr="00317A91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),</w:t>
      </w:r>
      <w:r w:rsidR="008B4930" w:rsidRPr="0009492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B4930" w:rsidRPr="0009492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j</w:t>
      </w:r>
      <w:proofErr w:type="spellEnd"/>
      <w:r w:rsidR="0051579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0E191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515796">
        <w:rPr>
          <w:rFonts w:ascii="Times New Roman" w:eastAsiaTheme="minorHAnsi" w:hAnsi="Times New Roman"/>
          <w:bCs/>
          <w:iCs/>
          <w:sz w:val="24"/>
          <w:szCs w:val="24"/>
        </w:rPr>
        <w:t xml:space="preserve">и 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</w:t>
      </w:r>
      <w:r w:rsidR="00515796" w:rsidRPr="0009492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E</w:t>
      </w:r>
      <w:r w:rsidR="00515796" w:rsidRPr="0009492D">
        <w:rPr>
          <w:rFonts w:ascii="Times New Roman" w:eastAsiaTheme="minorHAnsi" w:hAnsi="Times New Roman"/>
          <w:sz w:val="24"/>
          <w:szCs w:val="24"/>
        </w:rPr>
        <w:t xml:space="preserve"> 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– плотность тока (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8B4930" w:rsidRPr="000E1919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)</w:t>
      </w:r>
      <w:r w:rsidR="00515796">
        <w:rPr>
          <w:rFonts w:ascii="Times New Roman" w:eastAsiaTheme="minorHAnsi" w:hAnsi="Times New Roman"/>
          <w:sz w:val="24"/>
          <w:szCs w:val="24"/>
        </w:rPr>
        <w:t xml:space="preserve"> и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напряженность электрического поля в зоне выделения энергии (</w:t>
      </w:r>
      <w:r>
        <w:rPr>
          <w:rFonts w:ascii="Times New Roman" w:eastAsiaTheme="minorHAnsi" w:hAnsi="Times New Roman"/>
          <w:sz w:val="24"/>
          <w:szCs w:val="24"/>
        </w:rPr>
        <w:t>В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), </w:t>
      </w:r>
      <w:r w:rsidR="00515796" w:rsidRPr="00BC09E9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τ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- время выделения энергии</w:t>
      </w:r>
      <w:r w:rsidR="00317A91">
        <w:rPr>
          <w:rFonts w:ascii="Times New Roman" w:eastAsiaTheme="minorHAnsi" w:hAnsi="Times New Roman"/>
          <w:sz w:val="24"/>
          <w:szCs w:val="24"/>
        </w:rPr>
        <w:t xml:space="preserve"> (с)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.</w:t>
      </w:r>
    </w:p>
    <w:p w:rsidR="00B062CC" w:rsidRPr="0009492D" w:rsidRDefault="002951E9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B062CC" w:rsidRPr="0009492D">
        <w:rPr>
          <w:rFonts w:ascii="Times New Roman" w:hAnsi="Times New Roman"/>
          <w:sz w:val="24"/>
          <w:szCs w:val="24"/>
        </w:rPr>
        <w:t>кспериментальн</w:t>
      </w:r>
      <w:r>
        <w:rPr>
          <w:rFonts w:ascii="Times New Roman" w:hAnsi="Times New Roman"/>
          <w:sz w:val="24"/>
          <w:szCs w:val="24"/>
        </w:rPr>
        <w:t>ая</w:t>
      </w:r>
      <w:r w:rsidR="00B062CC" w:rsidRPr="0009492D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="00B062CC" w:rsidRPr="0009492D">
        <w:rPr>
          <w:rFonts w:ascii="Times New Roman" w:hAnsi="Times New Roman"/>
          <w:sz w:val="24"/>
          <w:szCs w:val="24"/>
        </w:rPr>
        <w:t xml:space="preserve"> электрической детонации заключается в организации </w:t>
      </w:r>
      <w:r w:rsidR="00317A91">
        <w:rPr>
          <w:rFonts w:ascii="Times New Roman" w:hAnsi="Times New Roman"/>
          <w:sz w:val="24"/>
          <w:szCs w:val="24"/>
        </w:rPr>
        <w:t xml:space="preserve">схемы </w:t>
      </w:r>
      <w:r w:rsidR="00B062CC" w:rsidRPr="0009492D">
        <w:rPr>
          <w:rFonts w:ascii="Times New Roman" w:hAnsi="Times New Roman"/>
          <w:sz w:val="24"/>
          <w:szCs w:val="24"/>
        </w:rPr>
        <w:t xml:space="preserve">вложения </w:t>
      </w:r>
      <w:r w:rsidRPr="0009492D">
        <w:rPr>
          <w:rFonts w:ascii="Times New Roman" w:hAnsi="Times New Roman"/>
          <w:sz w:val="24"/>
          <w:szCs w:val="24"/>
        </w:rPr>
        <w:t xml:space="preserve">дополнительной  энергии от внешнего импульсного электрического источника </w:t>
      </w:r>
      <w:r w:rsidR="00B062CC" w:rsidRPr="0009492D">
        <w:rPr>
          <w:rFonts w:ascii="Times New Roman" w:hAnsi="Times New Roman"/>
          <w:sz w:val="24"/>
          <w:szCs w:val="24"/>
        </w:rPr>
        <w:t xml:space="preserve">в зону химической реакции </w:t>
      </w:r>
      <w:r w:rsidR="00A323A5" w:rsidRPr="00A323A5">
        <w:rPr>
          <w:rFonts w:ascii="Times New Roman" w:hAnsi="Times New Roman"/>
          <w:sz w:val="24"/>
          <w:szCs w:val="24"/>
        </w:rPr>
        <w:t>шири</w:t>
      </w:r>
      <w:r w:rsidR="00B062CC" w:rsidRPr="00A323A5">
        <w:rPr>
          <w:rFonts w:ascii="Times New Roman" w:hAnsi="Times New Roman"/>
          <w:sz w:val="24"/>
          <w:szCs w:val="24"/>
        </w:rPr>
        <w:t>ной</w:t>
      </w:r>
      <w:r w:rsidR="00B062CC" w:rsidRPr="004853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09E9">
        <w:rPr>
          <w:rFonts w:ascii="Times New Roman" w:hAnsi="Times New Roman"/>
          <w:i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 xml:space="preserve"> </w:t>
      </w:r>
      <w:r w:rsidR="00317A91">
        <w:rPr>
          <w:rFonts w:ascii="Times New Roman" w:hAnsi="Times New Roman"/>
          <w:sz w:val="24"/>
          <w:szCs w:val="24"/>
        </w:rPr>
        <w:t xml:space="preserve">с </w:t>
      </w:r>
      <w:r w:rsidR="00B062CC" w:rsidRPr="0009492D">
        <w:rPr>
          <w:rFonts w:ascii="Times New Roman" w:hAnsi="Times New Roman"/>
          <w:sz w:val="24"/>
          <w:szCs w:val="24"/>
        </w:rPr>
        <w:t>проводимость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BC09E9">
        <w:rPr>
          <w:rFonts w:ascii="Cambria Math" w:hAnsi="Cambria Math"/>
          <w:i/>
          <w:sz w:val="24"/>
          <w:szCs w:val="24"/>
        </w:rPr>
        <w:t>σ</w:t>
      </w:r>
      <w:r w:rsidRPr="0009492D">
        <w:rPr>
          <w:rFonts w:ascii="Times New Roman" w:hAnsi="Times New Roman"/>
          <w:sz w:val="24"/>
          <w:szCs w:val="24"/>
        </w:rPr>
        <w:t>.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</m:oMath>
    </w:p>
    <w:p w:rsidR="00B062CC" w:rsidRPr="0009492D" w:rsidRDefault="00B062CC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492D">
        <w:rPr>
          <w:rFonts w:ascii="Times New Roman" w:hAnsi="Times New Roman"/>
          <w:sz w:val="24"/>
          <w:szCs w:val="24"/>
        </w:rPr>
        <w:t>В [</w:t>
      </w:r>
      <w:r w:rsidR="00515796">
        <w:rPr>
          <w:rFonts w:ascii="Times New Roman" w:hAnsi="Times New Roman"/>
          <w:sz w:val="24"/>
          <w:szCs w:val="24"/>
        </w:rPr>
        <w:t>2</w:t>
      </w:r>
      <w:r w:rsidRPr="0009492D">
        <w:rPr>
          <w:rFonts w:ascii="Times New Roman" w:hAnsi="Times New Roman"/>
          <w:sz w:val="24"/>
          <w:szCs w:val="24"/>
        </w:rPr>
        <w:t xml:space="preserve">] описана экспериментальная попытка реализовать электрическую детонацию в </w:t>
      </w:r>
      <w:r w:rsidR="00317A91">
        <w:rPr>
          <w:rFonts w:ascii="Times New Roman" w:hAnsi="Times New Roman"/>
          <w:sz w:val="24"/>
          <w:szCs w:val="24"/>
        </w:rPr>
        <w:t xml:space="preserve">прямоугольном </w:t>
      </w:r>
      <w:r w:rsidRPr="0009492D">
        <w:rPr>
          <w:rFonts w:ascii="Times New Roman" w:hAnsi="Times New Roman"/>
          <w:sz w:val="24"/>
          <w:szCs w:val="24"/>
        </w:rPr>
        <w:t xml:space="preserve">образце конденсированного </w:t>
      </w:r>
      <w:proofErr w:type="gramStart"/>
      <w:r w:rsidRPr="0009492D">
        <w:rPr>
          <w:rFonts w:ascii="Times New Roman" w:hAnsi="Times New Roman"/>
          <w:sz w:val="24"/>
          <w:szCs w:val="24"/>
        </w:rPr>
        <w:t>ВВ</w:t>
      </w:r>
      <w:proofErr w:type="gramEnd"/>
      <w:r w:rsidRPr="0009492D">
        <w:rPr>
          <w:rFonts w:ascii="Times New Roman" w:hAnsi="Times New Roman"/>
          <w:sz w:val="24"/>
          <w:szCs w:val="24"/>
        </w:rPr>
        <w:t xml:space="preserve"> с размерами  3</w:t>
      </w:r>
      <w:r w:rsidR="00317A91">
        <w:rPr>
          <w:rFonts w:ascii="Times New Roman" w:hAnsi="Times New Roman"/>
          <w:sz w:val="24"/>
          <w:szCs w:val="24"/>
        </w:rPr>
        <w:t>×</w:t>
      </w:r>
      <w:r w:rsidRPr="0009492D">
        <w:rPr>
          <w:rFonts w:ascii="Times New Roman" w:hAnsi="Times New Roman"/>
          <w:sz w:val="24"/>
          <w:szCs w:val="24"/>
        </w:rPr>
        <w:t>5</w:t>
      </w:r>
      <w:r w:rsidR="00317A91">
        <w:rPr>
          <w:rFonts w:ascii="Times New Roman" w:hAnsi="Times New Roman"/>
          <w:sz w:val="24"/>
          <w:szCs w:val="24"/>
        </w:rPr>
        <w:t>×</w:t>
      </w:r>
      <w:r w:rsidRPr="0009492D">
        <w:rPr>
          <w:rFonts w:ascii="Times New Roman" w:hAnsi="Times New Roman"/>
          <w:sz w:val="24"/>
          <w:szCs w:val="24"/>
        </w:rPr>
        <w:t xml:space="preserve">120 мм при дополнительном </w:t>
      </w:r>
      <w:proofErr w:type="spellStart"/>
      <w:r w:rsidRPr="0009492D">
        <w:rPr>
          <w:rFonts w:ascii="Times New Roman" w:hAnsi="Times New Roman"/>
          <w:sz w:val="24"/>
          <w:szCs w:val="24"/>
        </w:rPr>
        <w:t>энерговыделении</w:t>
      </w:r>
      <w:proofErr w:type="spellEnd"/>
      <w:r w:rsidRPr="0009492D">
        <w:rPr>
          <w:rFonts w:ascii="Times New Roman" w:hAnsi="Times New Roman"/>
          <w:sz w:val="24"/>
          <w:szCs w:val="24"/>
        </w:rPr>
        <w:t xml:space="preserve"> за фронтом детонации равном 0,4</w:t>
      </w:r>
      <w:r w:rsidRPr="00BC09E9">
        <w:rPr>
          <w:rFonts w:ascii="Times New Roman" w:hAnsi="Times New Roman"/>
          <w:i/>
          <w:sz w:val="24"/>
          <w:szCs w:val="24"/>
          <w:lang w:val="en-US"/>
        </w:rPr>
        <w:t>Q</w:t>
      </w:r>
      <w:r w:rsidR="00515796">
        <w:rPr>
          <w:rFonts w:ascii="Times New Roman" w:hAnsi="Times New Roman"/>
          <w:sz w:val="24"/>
          <w:szCs w:val="24"/>
        </w:rPr>
        <w:t>.</w:t>
      </w:r>
      <w:r w:rsidRPr="0009492D">
        <w:rPr>
          <w:rFonts w:ascii="Times New Roman" w:hAnsi="Times New Roman"/>
          <w:sz w:val="24"/>
          <w:szCs w:val="24"/>
        </w:rPr>
        <w:t xml:space="preserve"> Плотность тока </w:t>
      </w:r>
      <w:r w:rsidRPr="000E1919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09492D">
        <w:rPr>
          <w:rFonts w:ascii="Times New Roman" w:hAnsi="Times New Roman"/>
          <w:sz w:val="24"/>
          <w:szCs w:val="24"/>
        </w:rPr>
        <w:t xml:space="preserve"> в разряде составляла ~</w:t>
      </w:r>
      <w:r w:rsidR="000E1919">
        <w:rPr>
          <w:rFonts w:ascii="Times New Roman" w:hAnsi="Times New Roman"/>
          <w:sz w:val="24"/>
          <w:szCs w:val="24"/>
        </w:rPr>
        <w:t xml:space="preserve"> </w:t>
      </w:r>
      <w:r w:rsidRPr="0009492D">
        <w:rPr>
          <w:rFonts w:ascii="Times New Roman" w:hAnsi="Times New Roman"/>
          <w:sz w:val="24"/>
          <w:szCs w:val="24"/>
        </w:rPr>
        <w:t>10</w:t>
      </w:r>
      <w:r w:rsidRPr="0009492D">
        <w:rPr>
          <w:rFonts w:ascii="Times New Roman" w:hAnsi="Times New Roman"/>
          <w:sz w:val="24"/>
          <w:szCs w:val="24"/>
          <w:vertAlign w:val="superscript"/>
        </w:rPr>
        <w:t>5</w:t>
      </w:r>
      <w:proofErr w:type="gramStart"/>
      <w:r w:rsidRPr="0009492D">
        <w:rPr>
          <w:rFonts w:ascii="Times New Roman" w:hAnsi="Times New Roman"/>
          <w:sz w:val="24"/>
          <w:szCs w:val="24"/>
        </w:rPr>
        <w:t xml:space="preserve"> </w:t>
      </w:r>
      <w:r w:rsidR="00317A91">
        <w:rPr>
          <w:rFonts w:ascii="Times New Roman" w:hAnsi="Times New Roman"/>
          <w:sz w:val="24"/>
          <w:szCs w:val="24"/>
        </w:rPr>
        <w:t>А</w:t>
      </w:r>
      <w:proofErr w:type="gramEnd"/>
      <w:r w:rsidRPr="0009492D">
        <w:rPr>
          <w:rFonts w:ascii="Times New Roman" w:hAnsi="Times New Roman"/>
          <w:sz w:val="24"/>
          <w:szCs w:val="24"/>
        </w:rPr>
        <w:t>/см</w:t>
      </w:r>
      <w:r w:rsidRPr="0009492D">
        <w:rPr>
          <w:rFonts w:ascii="Times New Roman" w:hAnsi="Times New Roman"/>
          <w:sz w:val="24"/>
          <w:szCs w:val="24"/>
          <w:vertAlign w:val="superscript"/>
        </w:rPr>
        <w:t>2</w:t>
      </w:r>
      <w:r w:rsidRPr="0009492D">
        <w:rPr>
          <w:rFonts w:ascii="Times New Roman" w:hAnsi="Times New Roman"/>
          <w:sz w:val="24"/>
          <w:szCs w:val="24"/>
        </w:rPr>
        <w:t xml:space="preserve">, напряженность электрического поля </w:t>
      </w:r>
      <w:r w:rsidR="000E1919" w:rsidRPr="000E1919">
        <w:rPr>
          <w:rFonts w:ascii="Times New Roman" w:hAnsi="Times New Roman"/>
          <w:b/>
          <w:i/>
          <w:sz w:val="24"/>
          <w:szCs w:val="24"/>
        </w:rPr>
        <w:t>Е</w:t>
      </w:r>
      <w:r w:rsidR="000E1919">
        <w:rPr>
          <w:rFonts w:ascii="Times New Roman" w:hAnsi="Times New Roman"/>
          <w:sz w:val="24"/>
          <w:szCs w:val="24"/>
        </w:rPr>
        <w:t xml:space="preserve"> </w:t>
      </w:r>
      <w:r w:rsidRPr="0009492D">
        <w:rPr>
          <w:rFonts w:ascii="Times New Roman" w:hAnsi="Times New Roman"/>
          <w:sz w:val="24"/>
          <w:szCs w:val="24"/>
        </w:rPr>
        <w:t>~ 10</w:t>
      </w:r>
      <w:r w:rsidRPr="0009492D">
        <w:rPr>
          <w:rFonts w:ascii="Times New Roman" w:hAnsi="Times New Roman"/>
          <w:sz w:val="24"/>
          <w:szCs w:val="24"/>
          <w:vertAlign w:val="superscript"/>
        </w:rPr>
        <w:t>5</w:t>
      </w:r>
      <w:r w:rsidRPr="0009492D">
        <w:rPr>
          <w:rFonts w:ascii="Times New Roman" w:hAnsi="Times New Roman"/>
          <w:sz w:val="24"/>
          <w:szCs w:val="24"/>
        </w:rPr>
        <w:t xml:space="preserve"> В/см. </w:t>
      </w:r>
      <w:proofErr w:type="spellStart"/>
      <w:r w:rsidRPr="0009492D">
        <w:rPr>
          <w:rFonts w:ascii="Times New Roman" w:hAnsi="Times New Roman"/>
          <w:sz w:val="24"/>
          <w:szCs w:val="24"/>
        </w:rPr>
        <w:t>Фотохронометрия</w:t>
      </w:r>
      <w:proofErr w:type="spellEnd"/>
      <w:r w:rsidRPr="0009492D">
        <w:rPr>
          <w:rFonts w:ascii="Times New Roman" w:hAnsi="Times New Roman"/>
          <w:sz w:val="24"/>
          <w:szCs w:val="24"/>
        </w:rPr>
        <w:t xml:space="preserve"> фронта детонации показала увеличение скорости на 4% с последующим электрическим пробоем </w:t>
      </w:r>
      <w:r w:rsidR="00317A91">
        <w:rPr>
          <w:rFonts w:ascii="Times New Roman" w:hAnsi="Times New Roman"/>
          <w:sz w:val="24"/>
          <w:szCs w:val="24"/>
        </w:rPr>
        <w:t>продуктов детонации в</w:t>
      </w:r>
      <w:r w:rsidRPr="0009492D">
        <w:rPr>
          <w:rFonts w:ascii="Times New Roman" w:hAnsi="Times New Roman"/>
          <w:sz w:val="24"/>
          <w:szCs w:val="24"/>
        </w:rPr>
        <w:t xml:space="preserve"> </w:t>
      </w:r>
      <w:r w:rsidR="00317A91">
        <w:rPr>
          <w:rFonts w:ascii="Times New Roman" w:hAnsi="Times New Roman"/>
          <w:sz w:val="24"/>
          <w:szCs w:val="24"/>
        </w:rPr>
        <w:t>тыльной части</w:t>
      </w:r>
      <w:r w:rsidRPr="0009492D">
        <w:rPr>
          <w:rFonts w:ascii="Times New Roman" w:hAnsi="Times New Roman"/>
          <w:sz w:val="24"/>
          <w:szCs w:val="24"/>
        </w:rPr>
        <w:t xml:space="preserve"> образца. </w:t>
      </w:r>
    </w:p>
    <w:p w:rsidR="00B062CC" w:rsidRPr="0009492D" w:rsidRDefault="00A13D0D" w:rsidP="005024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докладе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 xml:space="preserve"> п</w:t>
      </w:r>
      <w:r w:rsidR="00B062CC" w:rsidRPr="0009492D">
        <w:rPr>
          <w:rFonts w:ascii="Times New Roman" w:eastAsiaTheme="minorHAnsi" w:hAnsi="Times New Roman"/>
          <w:sz w:val="24"/>
          <w:szCs w:val="24"/>
        </w:rPr>
        <w:t>редставлена оценка параметров импульсного источника электрической энергии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,</w:t>
      </w:r>
      <w:r w:rsidR="00B062CC" w:rsidRPr="0009492D">
        <w:rPr>
          <w:rFonts w:ascii="Times New Roman" w:eastAsiaTheme="minorHAnsi" w:hAnsi="Times New Roman"/>
          <w:sz w:val="24"/>
          <w:szCs w:val="24"/>
        </w:rPr>
        <w:t xml:space="preserve"> обеспечива</w:t>
      </w:r>
      <w:r w:rsidR="008B4930" w:rsidRPr="0009492D">
        <w:rPr>
          <w:rFonts w:ascii="Times New Roman" w:eastAsiaTheme="minorHAnsi" w:hAnsi="Times New Roman"/>
          <w:sz w:val="24"/>
          <w:szCs w:val="24"/>
        </w:rPr>
        <w:t>ющего</w:t>
      </w:r>
      <w:r w:rsidR="00B062CC" w:rsidRPr="0009492D">
        <w:rPr>
          <w:rFonts w:ascii="Times New Roman" w:eastAsiaTheme="minorHAnsi" w:hAnsi="Times New Roman"/>
          <w:sz w:val="24"/>
          <w:szCs w:val="24"/>
        </w:rPr>
        <w:t xml:space="preserve"> </w:t>
      </w:r>
      <w:r w:rsidR="00317A91">
        <w:rPr>
          <w:rFonts w:ascii="Times New Roman" w:eastAsiaTheme="minorHAnsi" w:hAnsi="Times New Roman"/>
          <w:sz w:val="24"/>
          <w:szCs w:val="24"/>
        </w:rPr>
        <w:t xml:space="preserve">значения </w:t>
      </w:r>
      <w:r w:rsidR="00B062CC" w:rsidRPr="0009492D">
        <w:rPr>
          <w:rFonts w:ascii="Times New Roman" w:eastAsiaTheme="minorHAnsi" w:hAnsi="Times New Roman"/>
          <w:sz w:val="24"/>
          <w:szCs w:val="24"/>
        </w:rPr>
        <w:t>плотност</w:t>
      </w:r>
      <w:r w:rsidR="00317A91">
        <w:rPr>
          <w:rFonts w:ascii="Times New Roman" w:eastAsiaTheme="minorHAnsi" w:hAnsi="Times New Roman"/>
          <w:sz w:val="24"/>
          <w:szCs w:val="24"/>
        </w:rPr>
        <w:t>и</w:t>
      </w:r>
      <w:r w:rsidR="00B062CC" w:rsidRPr="0009492D">
        <w:rPr>
          <w:rFonts w:ascii="Times New Roman" w:eastAsiaTheme="minorHAnsi" w:hAnsi="Times New Roman"/>
          <w:sz w:val="24"/>
          <w:szCs w:val="24"/>
        </w:rPr>
        <w:t xml:space="preserve"> потока </w:t>
      </w:r>
      <w:r w:rsidR="00B062CC" w:rsidRPr="00A13D0D">
        <w:rPr>
          <w:rFonts w:ascii="Times New Roman" w:eastAsiaTheme="minorHAnsi" w:hAnsi="Times New Roman"/>
          <w:b/>
          <w:sz w:val="24"/>
          <w:szCs w:val="24"/>
          <w:lang w:val="en-US"/>
        </w:rPr>
        <w:t>S</w:t>
      </w:r>
      <w:r w:rsidR="00B062CC" w:rsidRPr="0009492D">
        <w:rPr>
          <w:rFonts w:ascii="Times New Roman" w:eastAsiaTheme="minorHAnsi" w:hAnsi="Times New Roman"/>
          <w:sz w:val="24"/>
          <w:szCs w:val="24"/>
        </w:rPr>
        <w:t xml:space="preserve"> и удельное количество выделяемой электрической энергии </w:t>
      </w:r>
      <w:proofErr w:type="spellStart"/>
      <w:r w:rsidRPr="00BC09E9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jE</w:t>
      </w:r>
      <w:r w:rsidRPr="00BC09E9">
        <w:rPr>
          <w:rFonts w:ascii="Times New Roman" w:eastAsiaTheme="minorHAnsi" w:hAnsi="Times New Roman"/>
          <w:i/>
          <w:sz w:val="24"/>
          <w:szCs w:val="24"/>
          <w:lang w:val="en-US"/>
        </w:rPr>
        <w:t>τ</w:t>
      </w:r>
      <w:proofErr w:type="spellEnd"/>
      <w:r w:rsidR="00B062CC" w:rsidRPr="0009492D">
        <w:rPr>
          <w:rFonts w:ascii="Times New Roman" w:eastAsiaTheme="minorHAnsi" w:hAnsi="Times New Roman"/>
          <w:sz w:val="24"/>
          <w:szCs w:val="24"/>
        </w:rPr>
        <w:t>, соответствующие аналогичным величинам химической природы.</w:t>
      </w:r>
      <w:r w:rsidR="004853DF">
        <w:rPr>
          <w:rFonts w:ascii="Times New Roman" w:eastAsia="Times New Roman" w:hAnsi="Times New Roman"/>
          <w:sz w:val="24"/>
          <w:szCs w:val="24"/>
        </w:rPr>
        <w:t xml:space="preserve"> 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>Эти условия можно записать в виде:</w:t>
      </w:r>
      <w:r w:rsidR="004853DF">
        <w:rPr>
          <w:rFonts w:ascii="Times New Roman" w:eastAsia="Times New Roman" w:hAnsi="Times New Roman"/>
          <w:sz w:val="24"/>
          <w:szCs w:val="24"/>
        </w:rPr>
        <w:t xml:space="preserve"> 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853DF"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</w:t>
      </w:r>
      <w:r w:rsidR="004853DF" w:rsidRPr="00BC09E9">
        <w:rPr>
          <w:rFonts w:ascii="Times New Roman" w:eastAsia="Times New Roman" w:hAnsi="Times New Roman"/>
          <w:i/>
          <w:sz w:val="24"/>
          <w:szCs w:val="24"/>
        </w:rPr>
        <w:t>=</w:t>
      </w:r>
      <w:r w:rsidR="004853DF"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EH</w:t>
      </w:r>
      <w:r w:rsidR="004853DF" w:rsidRPr="00BC09E9">
        <w:rPr>
          <w:rFonts w:ascii="Times New Roman" w:eastAsia="Times New Roman" w:hAnsi="Times New Roman"/>
          <w:i/>
          <w:sz w:val="24"/>
          <w:szCs w:val="24"/>
        </w:rPr>
        <w:t>=</w:t>
      </w:r>
      <w:proofErr w:type="spellStart"/>
      <w:r w:rsidR="004853DF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="004853DF"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u</w:t>
      </w:r>
      <w:proofErr w:type="spellEnd"/>
      <w:r w:rsidR="004853DF" w:rsidRPr="004853DF">
        <w:rPr>
          <w:rFonts w:ascii="Times New Roman" w:eastAsia="Times New Roman" w:hAnsi="Times New Roman"/>
          <w:sz w:val="24"/>
          <w:szCs w:val="24"/>
        </w:rPr>
        <w:t xml:space="preserve"> 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  </w:t>
      </w:r>
      <w:r w:rsidR="004853DF">
        <w:rPr>
          <w:rFonts w:ascii="Times New Roman" w:eastAsia="Times New Roman" w:hAnsi="Times New Roman"/>
          <w:sz w:val="24"/>
          <w:szCs w:val="24"/>
        </w:rPr>
        <w:t>и</w:t>
      </w:r>
      <w:r w:rsidR="004853DF" w:rsidRPr="004853DF">
        <w:rPr>
          <w:rFonts w:ascii="Times New Roman" w:eastAsia="Times New Roman" w:hAnsi="Times New Roman"/>
          <w:sz w:val="24"/>
          <w:szCs w:val="24"/>
        </w:rPr>
        <w:t xml:space="preserve"> 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="004853DF" w:rsidRPr="00BC09E9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jE</w:t>
      </w:r>
      <w:r w:rsidR="004853DF" w:rsidRPr="00BC09E9">
        <w:rPr>
          <w:rFonts w:ascii="Times New Roman" w:eastAsiaTheme="minorHAnsi" w:hAnsi="Times New Roman"/>
          <w:i/>
          <w:sz w:val="24"/>
          <w:szCs w:val="24"/>
          <w:lang w:val="en-US"/>
        </w:rPr>
        <w:t>τ</w:t>
      </w:r>
      <w:proofErr w:type="spellEnd"/>
      <w:r w:rsidR="004853DF" w:rsidRPr="00BC09E9">
        <w:rPr>
          <w:rFonts w:ascii="Times New Roman" w:eastAsiaTheme="minorHAnsi" w:hAnsi="Times New Roman"/>
          <w:i/>
          <w:sz w:val="24"/>
          <w:szCs w:val="24"/>
        </w:rPr>
        <w:t>/ρ=</w:t>
      </w:r>
      <w:r w:rsidR="004853DF" w:rsidRPr="00BC09E9">
        <w:rPr>
          <w:rFonts w:ascii="Times New Roman" w:eastAsiaTheme="minorHAnsi" w:hAnsi="Times New Roman"/>
          <w:i/>
          <w:sz w:val="24"/>
          <w:szCs w:val="24"/>
          <w:lang w:val="en-US"/>
        </w:rPr>
        <w:t>Q</w:t>
      </w:r>
      <w:r w:rsidR="00317A91">
        <w:rPr>
          <w:rFonts w:ascii="Times New Roman" w:eastAsiaTheme="minorHAnsi" w:hAnsi="Times New Roman"/>
          <w:i/>
          <w:sz w:val="24"/>
          <w:szCs w:val="24"/>
        </w:rPr>
        <w:t>.</w:t>
      </w:r>
      <w:r w:rsidR="004F7D95">
        <w:rPr>
          <w:rFonts w:ascii="Times New Roman" w:eastAsiaTheme="minorHAnsi" w:hAnsi="Times New Roman"/>
          <w:i/>
          <w:sz w:val="24"/>
          <w:szCs w:val="24"/>
        </w:rPr>
        <w:t xml:space="preserve">          </w:t>
      </w:r>
      <w:r w:rsidR="00317A91" w:rsidRPr="00317A91">
        <w:rPr>
          <w:rFonts w:ascii="Times New Roman" w:eastAsiaTheme="minorHAnsi" w:hAnsi="Times New Roman"/>
          <w:sz w:val="24"/>
          <w:szCs w:val="24"/>
        </w:rPr>
        <w:t>Здесь</w:t>
      </w:r>
      <w:r w:rsidR="004853DF">
        <w:rPr>
          <w:rFonts w:ascii="Times New Roman" w:eastAsia="Times New Roman" w:hAnsi="Times New Roman"/>
          <w:sz w:val="24"/>
          <w:szCs w:val="24"/>
        </w:rPr>
        <w:t xml:space="preserve"> </w:t>
      </w:r>
      <w:r w:rsidR="00B062CC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 xml:space="preserve"> и </w:t>
      </w:r>
      <w:r w:rsidR="00B062CC"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u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 xml:space="preserve"> - давление и скорость продуктов детонации в зоне выделения энергии, </w:t>
      </w:r>
      <w:r w:rsidR="00B062CC"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H</w:t>
      </w:r>
      <w:r w:rsidR="00BC09E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>-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 xml:space="preserve">напряженность магнитного поля на границе зоны. </w:t>
      </w:r>
      <w:r w:rsidR="00A323A5">
        <w:rPr>
          <w:rFonts w:ascii="Times New Roman" w:eastAsia="Times New Roman" w:hAnsi="Times New Roman"/>
          <w:sz w:val="24"/>
          <w:szCs w:val="24"/>
        </w:rPr>
        <w:t>С учетом з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>акон</w:t>
      </w:r>
      <w:r w:rsidR="00A323A5">
        <w:rPr>
          <w:rFonts w:ascii="Times New Roman" w:eastAsia="Times New Roman" w:hAnsi="Times New Roman"/>
          <w:sz w:val="24"/>
          <w:szCs w:val="24"/>
        </w:rPr>
        <w:t>а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 xml:space="preserve"> Ома для среды в зоне выделения энергии</w:t>
      </w:r>
      <w:r w:rsidRPr="00A13D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9E9">
        <w:rPr>
          <w:rFonts w:ascii="Times New Roman" w:eastAsia="Times New Roman" w:hAnsi="Times New Roman"/>
          <w:i/>
          <w:sz w:val="24"/>
          <w:szCs w:val="24"/>
        </w:rPr>
        <w:t>σ</w:t>
      </w:r>
      <w:r w:rsidR="00BC0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C09E9">
        <w:rPr>
          <w:rFonts w:ascii="Times New Roman" w:eastAsia="Times New Roman" w:hAnsi="Times New Roman"/>
          <w:i/>
          <w:sz w:val="24"/>
          <w:szCs w:val="24"/>
        </w:rPr>
        <w:t>=</w:t>
      </w:r>
      <w:r w:rsidR="00BC0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</w:t>
      </w:r>
      <w:r w:rsidRPr="00BC09E9">
        <w:rPr>
          <w:rFonts w:ascii="Times New Roman" w:eastAsia="Times New Roman" w:hAnsi="Times New Roman"/>
          <w:b/>
          <w:i/>
          <w:sz w:val="24"/>
          <w:szCs w:val="24"/>
        </w:rPr>
        <w:t>/</w:t>
      </w:r>
      <w:r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E</w:t>
      </w:r>
      <w:r w:rsidRPr="00A13D0D">
        <w:rPr>
          <w:rFonts w:ascii="Times New Roman" w:eastAsia="Times New Roman" w:hAnsi="Times New Roman"/>
          <w:sz w:val="24"/>
          <w:szCs w:val="24"/>
        </w:rPr>
        <w:t xml:space="preserve"> </w:t>
      </w:r>
      <w:r w:rsidR="00A323A5" w:rsidRPr="0009492D">
        <w:rPr>
          <w:rFonts w:ascii="Times New Roman" w:eastAsia="Times New Roman" w:hAnsi="Times New Roman"/>
          <w:sz w:val="24"/>
          <w:szCs w:val="24"/>
        </w:rPr>
        <w:t>эти условия</w:t>
      </w:r>
      <w:r w:rsidR="00A323A5">
        <w:rPr>
          <w:rFonts w:ascii="Times New Roman" w:eastAsia="Times New Roman" w:hAnsi="Times New Roman"/>
          <w:sz w:val="24"/>
          <w:szCs w:val="24"/>
        </w:rPr>
        <w:t xml:space="preserve"> в </w:t>
      </w:r>
      <w:r w:rsidR="00A323A5" w:rsidRPr="0009492D">
        <w:rPr>
          <w:rFonts w:ascii="Times New Roman" w:eastAsia="Times New Roman" w:hAnsi="Times New Roman"/>
          <w:sz w:val="24"/>
          <w:szCs w:val="24"/>
        </w:rPr>
        <w:t xml:space="preserve">величинах электромагнитного поля </w:t>
      </w:r>
      <w:r w:rsidR="00A323A5"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E</w:t>
      </w:r>
      <w:r w:rsidR="00A323A5" w:rsidRPr="0009492D">
        <w:rPr>
          <w:rFonts w:ascii="Times New Roman" w:eastAsia="Times New Roman" w:hAnsi="Times New Roman"/>
          <w:sz w:val="24"/>
          <w:szCs w:val="24"/>
        </w:rPr>
        <w:t xml:space="preserve"> и </w:t>
      </w:r>
      <w:r w:rsidR="00A323A5"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H</w:t>
      </w:r>
      <w:r w:rsidR="00A323A5" w:rsidRPr="000949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323A5" w:rsidRPr="0009492D">
        <w:rPr>
          <w:rFonts w:ascii="Times New Roman" w:eastAsia="Times New Roman" w:hAnsi="Times New Roman"/>
          <w:sz w:val="24"/>
          <w:szCs w:val="24"/>
        </w:rPr>
        <w:t>будут выглядеть как:</w:t>
      </w:r>
      <w:r w:rsidR="00A323A5">
        <w:rPr>
          <w:rFonts w:ascii="Times New Roman" w:eastAsia="Times New Roman" w:hAnsi="Times New Roman"/>
          <w:sz w:val="24"/>
          <w:szCs w:val="24"/>
        </w:rPr>
        <w:t xml:space="preserve"> 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EH</w:t>
      </w:r>
      <w:r w:rsidRPr="00BC09E9">
        <w:rPr>
          <w:rFonts w:ascii="Times New Roman" w:eastAsia="Times New Roman" w:hAnsi="Times New Roman"/>
          <w:i/>
          <w:sz w:val="24"/>
          <w:szCs w:val="24"/>
        </w:rPr>
        <w:t>=</w:t>
      </w:r>
      <w:proofErr w:type="spellStart"/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Pu</w:t>
      </w:r>
      <w:proofErr w:type="spellEnd"/>
      <w:r w:rsidRPr="00BC09E9">
        <w:rPr>
          <w:rFonts w:ascii="Times New Roman" w:eastAsia="Times New Roman" w:hAnsi="Times New Roman"/>
          <w:i/>
          <w:sz w:val="24"/>
          <w:szCs w:val="24"/>
        </w:rPr>
        <w:t>;</w:t>
      </w:r>
      <w:r w:rsidR="00BC09E9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BC0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C09E9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EH</w:t>
      </w:r>
      <w:r w:rsidRPr="00BC09E9">
        <w:rPr>
          <w:rFonts w:ascii="Times New Roman" w:eastAsia="Times New Roman" w:hAnsi="Times New Roman"/>
          <w:i/>
          <w:sz w:val="24"/>
          <w:szCs w:val="24"/>
        </w:rPr>
        <w:t>τ=</w:t>
      </w:r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Q</w:t>
      </w:r>
      <w:r w:rsidRPr="00BC09E9">
        <w:rPr>
          <w:rFonts w:ascii="Times New Roman" w:eastAsia="Times New Roman" w:hAnsi="Times New Roman"/>
          <w:i/>
          <w:sz w:val="24"/>
          <w:szCs w:val="24"/>
        </w:rPr>
        <w:t>ρδ;</w:t>
      </w:r>
      <w:r w:rsidR="00BC09E9">
        <w:rPr>
          <w:rFonts w:ascii="Times New Roman" w:eastAsia="Times New Roman" w:hAnsi="Times New Roman"/>
          <w:i/>
          <w:sz w:val="24"/>
          <w:szCs w:val="24"/>
        </w:rPr>
        <w:t xml:space="preserve">          </w:t>
      </w:r>
      <w:r w:rsidRPr="00BC0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H</w:t>
      </w:r>
      <w:r w:rsidRPr="00BC09E9">
        <w:rPr>
          <w:rFonts w:ascii="Times New Roman" w:eastAsia="Times New Roman" w:hAnsi="Times New Roman"/>
          <w:i/>
          <w:sz w:val="24"/>
          <w:szCs w:val="24"/>
        </w:rPr>
        <w:t>/</w:t>
      </w:r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Pr="00BC09E9">
        <w:rPr>
          <w:rFonts w:ascii="Times New Roman" w:eastAsia="Times New Roman" w:hAnsi="Times New Roman"/>
          <w:i/>
          <w:sz w:val="24"/>
          <w:szCs w:val="24"/>
        </w:rPr>
        <w:t>=</w:t>
      </w:r>
      <w:proofErr w:type="spellStart"/>
      <w:proofErr w:type="gramStart"/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σδ</w:t>
      </w:r>
      <w:proofErr w:type="spellEnd"/>
      <w:proofErr w:type="gramEnd"/>
      <w:r w:rsidR="00B062CC" w:rsidRPr="0009492D">
        <w:rPr>
          <w:rFonts w:ascii="Times New Roman" w:eastAsia="Times New Roman" w:hAnsi="Times New Roman"/>
          <w:sz w:val="24"/>
          <w:szCs w:val="24"/>
        </w:rPr>
        <w:t>.</w:t>
      </w:r>
    </w:p>
    <w:p w:rsidR="0053459F" w:rsidRPr="0053459F" w:rsidRDefault="00B062CC" w:rsidP="005024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492D">
        <w:rPr>
          <w:rFonts w:ascii="Times New Roman" w:eastAsia="Times New Roman" w:hAnsi="Times New Roman"/>
          <w:sz w:val="24"/>
          <w:szCs w:val="24"/>
        </w:rPr>
        <w:t>Отсюда можно определить требуемые полевые величины в области выделения</w:t>
      </w:r>
      <w:r w:rsidR="00A323A5">
        <w:rPr>
          <w:rFonts w:ascii="Times New Roman" w:eastAsia="Times New Roman" w:hAnsi="Times New Roman"/>
          <w:sz w:val="24"/>
          <w:szCs w:val="24"/>
        </w:rPr>
        <w:t xml:space="preserve"> электрической энергии</w:t>
      </w:r>
      <w:r w:rsidRPr="0009492D">
        <w:rPr>
          <w:rFonts w:ascii="Times New Roman" w:eastAsia="Times New Roman" w:hAnsi="Times New Roman"/>
          <w:sz w:val="24"/>
          <w:szCs w:val="24"/>
        </w:rPr>
        <w:t>:</w:t>
      </w:r>
      <w:r w:rsidR="00A13D0D" w:rsidRPr="00A13D0D">
        <w:rPr>
          <w:rFonts w:ascii="Times New Roman" w:eastAsia="Times New Roman" w:hAnsi="Times New Roman"/>
          <w:sz w:val="24"/>
          <w:szCs w:val="24"/>
        </w:rPr>
        <w:t xml:space="preserve"> 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</w:t>
      </w:r>
      <w:r w:rsidR="00A13D0D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H</w:t>
      </w:r>
      <w:r w:rsidR="00A13D0D" w:rsidRPr="00BC09E9">
        <w:rPr>
          <w:rFonts w:ascii="Times New Roman" w:eastAsia="Times New Roman" w:hAnsi="Times New Roman"/>
          <w:i/>
          <w:sz w:val="24"/>
          <w:szCs w:val="24"/>
        </w:rPr>
        <w:t>=(</w:t>
      </w:r>
      <w:proofErr w:type="spellStart"/>
      <w:r w:rsidR="00A13D0D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Puσδ</w:t>
      </w:r>
      <w:proofErr w:type="spellEnd"/>
      <w:r w:rsidR="00A13D0D" w:rsidRPr="00BC09E9">
        <w:rPr>
          <w:rFonts w:ascii="Times New Roman" w:eastAsia="Times New Roman" w:hAnsi="Times New Roman"/>
          <w:i/>
          <w:sz w:val="24"/>
          <w:szCs w:val="24"/>
        </w:rPr>
        <w:t>)</w:t>
      </w:r>
      <w:r w:rsidR="00A13D0D" w:rsidRPr="00BC09E9">
        <w:rPr>
          <w:rFonts w:ascii="Times New Roman" w:eastAsia="Times New Roman" w:hAnsi="Times New Roman"/>
          <w:i/>
          <w:sz w:val="24"/>
          <w:szCs w:val="24"/>
          <w:vertAlign w:val="superscript"/>
        </w:rPr>
        <w:t>0,5</w:t>
      </w:r>
      <w:r w:rsidR="004F7D95">
        <w:rPr>
          <w:rFonts w:ascii="Times New Roman" w:eastAsia="Times New Roman" w:hAnsi="Times New Roman"/>
          <w:i/>
          <w:sz w:val="24"/>
          <w:szCs w:val="24"/>
        </w:rPr>
        <w:t xml:space="preserve">,  </w:t>
      </w:r>
      <w:r w:rsidR="0053459F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="0053459F" w:rsidRPr="00BC09E9">
        <w:rPr>
          <w:rFonts w:ascii="Times New Roman" w:eastAsia="Times New Roman" w:hAnsi="Times New Roman"/>
          <w:i/>
          <w:sz w:val="24"/>
          <w:szCs w:val="24"/>
        </w:rPr>
        <w:t>=(</w:t>
      </w:r>
      <w:proofErr w:type="spellStart"/>
      <w:r w:rsidR="0053459F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Pu</w:t>
      </w:r>
      <w:proofErr w:type="spellEnd"/>
      <w:r w:rsidR="0053459F" w:rsidRPr="00BC09E9">
        <w:rPr>
          <w:rFonts w:ascii="Times New Roman" w:eastAsia="Times New Roman" w:hAnsi="Times New Roman"/>
          <w:i/>
          <w:sz w:val="24"/>
          <w:szCs w:val="24"/>
        </w:rPr>
        <w:t>/σδ)</w:t>
      </w:r>
      <w:r w:rsidR="0053459F" w:rsidRPr="00BC09E9">
        <w:rPr>
          <w:rFonts w:ascii="Times New Roman" w:eastAsia="Times New Roman" w:hAnsi="Times New Roman"/>
          <w:i/>
          <w:sz w:val="24"/>
          <w:szCs w:val="24"/>
          <w:vertAlign w:val="superscript"/>
        </w:rPr>
        <w:t>0,5</w:t>
      </w:r>
      <w:r w:rsidR="0053459F" w:rsidRPr="0053459F">
        <w:rPr>
          <w:rFonts w:ascii="Times New Roman" w:eastAsia="Times New Roman" w:hAnsi="Times New Roman"/>
          <w:sz w:val="24"/>
          <w:szCs w:val="24"/>
        </w:rPr>
        <w:t xml:space="preserve"> </w:t>
      </w:r>
      <w:r w:rsidR="004F7D95">
        <w:rPr>
          <w:rFonts w:ascii="Times New Roman" w:eastAsia="Times New Roman" w:hAnsi="Times New Roman"/>
          <w:sz w:val="24"/>
          <w:szCs w:val="24"/>
        </w:rPr>
        <w:t xml:space="preserve"> </w:t>
      </w:r>
      <w:r w:rsidR="0053459F">
        <w:rPr>
          <w:rFonts w:ascii="Times New Roman" w:eastAsia="Times New Roman" w:hAnsi="Times New Roman"/>
          <w:sz w:val="24"/>
          <w:szCs w:val="24"/>
        </w:rPr>
        <w:t>и</w:t>
      </w:r>
      <w:r w:rsidR="004F7D95">
        <w:rPr>
          <w:rFonts w:ascii="Times New Roman" w:eastAsia="Times New Roman" w:hAnsi="Times New Roman"/>
          <w:sz w:val="24"/>
          <w:szCs w:val="24"/>
        </w:rPr>
        <w:t xml:space="preserve"> </w:t>
      </w:r>
      <w:r w:rsidR="0053459F">
        <w:rPr>
          <w:rFonts w:ascii="Times New Roman" w:eastAsia="Times New Roman" w:hAnsi="Times New Roman"/>
          <w:sz w:val="24"/>
          <w:szCs w:val="24"/>
        </w:rPr>
        <w:t xml:space="preserve">время </w:t>
      </w:r>
      <w:proofErr w:type="spellStart"/>
      <w:r w:rsidR="0053459F">
        <w:rPr>
          <w:rFonts w:ascii="Times New Roman" w:eastAsia="Times New Roman" w:hAnsi="Times New Roman"/>
          <w:sz w:val="24"/>
          <w:szCs w:val="24"/>
        </w:rPr>
        <w:t>энерговыделения</w:t>
      </w:r>
      <w:proofErr w:type="spellEnd"/>
      <w:r w:rsidR="004F7D95">
        <w:rPr>
          <w:rFonts w:ascii="Times New Roman" w:eastAsia="Times New Roman" w:hAnsi="Times New Roman"/>
          <w:sz w:val="24"/>
          <w:szCs w:val="24"/>
        </w:rPr>
        <w:t xml:space="preserve">  </w:t>
      </w:r>
      <w:r w:rsidR="0053459F" w:rsidRPr="00BC09E9">
        <w:rPr>
          <w:rFonts w:ascii="Times New Roman" w:eastAsia="Times New Roman" w:hAnsi="Times New Roman"/>
          <w:i/>
          <w:sz w:val="24"/>
          <w:szCs w:val="24"/>
        </w:rPr>
        <w:t>τ=</w:t>
      </w:r>
      <w:proofErr w:type="spellStart"/>
      <w:r w:rsidR="0053459F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Qρδ</w:t>
      </w:r>
      <w:proofErr w:type="spellEnd"/>
      <w:r w:rsidR="0053459F" w:rsidRPr="00BC09E9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="0053459F"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Pu</w:t>
      </w:r>
      <w:proofErr w:type="spellEnd"/>
      <w:r w:rsidR="0053459F" w:rsidRPr="0053459F">
        <w:rPr>
          <w:rFonts w:ascii="Times New Roman" w:eastAsia="Times New Roman" w:hAnsi="Times New Roman"/>
          <w:sz w:val="24"/>
          <w:szCs w:val="24"/>
        </w:rPr>
        <w:t>.</w:t>
      </w:r>
    </w:p>
    <w:p w:rsidR="00C915F1" w:rsidRPr="00C915F1" w:rsidRDefault="00B062CC" w:rsidP="005024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492D">
        <w:rPr>
          <w:rFonts w:ascii="Times New Roman" w:eastAsia="Times New Roman" w:hAnsi="Times New Roman"/>
          <w:sz w:val="24"/>
          <w:szCs w:val="24"/>
        </w:rPr>
        <w:t xml:space="preserve">Для исключения краевых эффектов, связанных с неоднородностью электрического поля на краях электродов, в эксперименте </w:t>
      </w:r>
      <w:r w:rsidR="00A323A5">
        <w:rPr>
          <w:rFonts w:ascii="Times New Roman" w:eastAsia="Times New Roman" w:hAnsi="Times New Roman"/>
          <w:sz w:val="24"/>
          <w:szCs w:val="24"/>
        </w:rPr>
        <w:t>следует использова</w:t>
      </w:r>
      <w:r w:rsidRPr="0009492D">
        <w:rPr>
          <w:rFonts w:ascii="Times New Roman" w:eastAsia="Times New Roman" w:hAnsi="Times New Roman"/>
          <w:sz w:val="24"/>
          <w:szCs w:val="24"/>
        </w:rPr>
        <w:t>ть дисковы</w:t>
      </w:r>
      <w:r w:rsidR="00A323A5">
        <w:rPr>
          <w:rFonts w:ascii="Times New Roman" w:eastAsia="Times New Roman" w:hAnsi="Times New Roman"/>
          <w:sz w:val="24"/>
          <w:szCs w:val="24"/>
        </w:rPr>
        <w:t>й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заряд </w:t>
      </w:r>
      <w:proofErr w:type="gramStart"/>
      <w:r w:rsidRPr="0009492D">
        <w:rPr>
          <w:rFonts w:ascii="Times New Roman" w:eastAsia="Times New Roman" w:hAnsi="Times New Roman"/>
          <w:sz w:val="24"/>
          <w:szCs w:val="24"/>
        </w:rPr>
        <w:t>ВВ</w:t>
      </w:r>
      <w:proofErr w:type="gramEnd"/>
      <w:r w:rsidRPr="0009492D">
        <w:rPr>
          <w:rFonts w:ascii="Times New Roman" w:eastAsia="Times New Roman" w:hAnsi="Times New Roman"/>
          <w:sz w:val="24"/>
          <w:szCs w:val="24"/>
        </w:rPr>
        <w:t xml:space="preserve"> и, соответственно,  радиальн</w:t>
      </w:r>
      <w:r w:rsidR="00A323A5">
        <w:rPr>
          <w:rFonts w:ascii="Times New Roman" w:eastAsia="Times New Roman" w:hAnsi="Times New Roman"/>
          <w:sz w:val="24"/>
          <w:szCs w:val="24"/>
        </w:rPr>
        <w:t>ую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волн</w:t>
      </w:r>
      <w:r w:rsidR="00A323A5">
        <w:rPr>
          <w:rFonts w:ascii="Times New Roman" w:eastAsia="Times New Roman" w:hAnsi="Times New Roman"/>
          <w:sz w:val="24"/>
          <w:szCs w:val="24"/>
        </w:rPr>
        <w:t>у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детонации. На рисунке показаны геометрия и  основные величины, </w:t>
      </w:r>
      <w:r w:rsidR="004F7D95">
        <w:rPr>
          <w:rFonts w:ascii="Times New Roman" w:eastAsia="Times New Roman" w:hAnsi="Times New Roman"/>
          <w:sz w:val="24"/>
          <w:szCs w:val="24"/>
        </w:rPr>
        <w:t>характериз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ующие процесс. </w:t>
      </w:r>
    </w:p>
    <w:p w:rsidR="00B062CC" w:rsidRPr="0009492D" w:rsidRDefault="00B062CC" w:rsidP="005024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492D">
        <w:rPr>
          <w:rFonts w:ascii="Times New Roman" w:eastAsia="Times New Roman" w:hAnsi="Times New Roman"/>
          <w:sz w:val="24"/>
          <w:szCs w:val="24"/>
        </w:rPr>
        <w:t xml:space="preserve">Экспериментальная сборка состоит из дискового заряда </w:t>
      </w:r>
      <w:proofErr w:type="gramStart"/>
      <w:r w:rsidR="00A323A5">
        <w:rPr>
          <w:rFonts w:ascii="Times New Roman" w:eastAsia="Times New Roman" w:hAnsi="Times New Roman"/>
          <w:sz w:val="24"/>
          <w:szCs w:val="24"/>
        </w:rPr>
        <w:t>ВВ</w:t>
      </w:r>
      <w:proofErr w:type="gramEnd"/>
      <w:r w:rsidRPr="0009492D">
        <w:rPr>
          <w:rFonts w:ascii="Times New Roman" w:eastAsia="Times New Roman" w:hAnsi="Times New Roman"/>
          <w:sz w:val="24"/>
          <w:szCs w:val="24"/>
        </w:rPr>
        <w:t xml:space="preserve"> диаметром 2</w:t>
      </w:r>
      <w:r w:rsidRPr="006D3F80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R</w:t>
      </w:r>
      <w:r w:rsidR="006D3F80" w:rsidRPr="006D3F80">
        <w:rPr>
          <w:rFonts w:ascii="Times New Roman" w:eastAsia="Times New Roman" w:hAnsi="Times New Roman"/>
          <w:i/>
          <w:sz w:val="24"/>
          <w:szCs w:val="24"/>
        </w:rPr>
        <w:t>~</w:t>
      </w:r>
      <w:r w:rsidR="006D3F80" w:rsidRPr="006D3F80">
        <w:rPr>
          <w:rFonts w:ascii="Times New Roman" w:eastAsia="Times New Roman" w:hAnsi="Times New Roman"/>
          <w:sz w:val="24"/>
          <w:szCs w:val="24"/>
        </w:rPr>
        <w:t xml:space="preserve">0,2 </w:t>
      </w:r>
      <w:r w:rsidR="006D3F80">
        <w:rPr>
          <w:rFonts w:ascii="Times New Roman" w:eastAsia="Times New Roman" w:hAnsi="Times New Roman"/>
          <w:i/>
          <w:sz w:val="24"/>
          <w:szCs w:val="24"/>
        </w:rPr>
        <w:t>м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и толщиной </w:t>
      </w:r>
      <w:r w:rsidRPr="006D3F80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h</w:t>
      </w:r>
      <w:r w:rsidR="006D3F80" w:rsidRPr="006D3F80">
        <w:rPr>
          <w:rFonts w:ascii="Times New Roman" w:eastAsia="Times New Roman" w:hAnsi="Times New Roman"/>
          <w:i/>
          <w:sz w:val="24"/>
          <w:szCs w:val="24"/>
        </w:rPr>
        <w:t>~</w:t>
      </w:r>
      <w:r w:rsidR="006D3F80" w:rsidRPr="006D3F80">
        <w:rPr>
          <w:rFonts w:ascii="Times New Roman" w:eastAsia="Times New Roman" w:hAnsi="Times New Roman"/>
          <w:sz w:val="24"/>
          <w:szCs w:val="24"/>
        </w:rPr>
        <w:t>0,01 м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. Радиус заряда 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R</w:t>
      </w:r>
      <w:r w:rsidR="00BC09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определяет дистанцию измерения скорости</w:t>
      </w:r>
      <w:r w:rsidR="00A323A5">
        <w:rPr>
          <w:rFonts w:ascii="Times New Roman" w:eastAsia="Times New Roman" w:hAnsi="Times New Roman"/>
          <w:sz w:val="24"/>
          <w:szCs w:val="24"/>
        </w:rPr>
        <w:t xml:space="preserve"> детонации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. Метод измерения здесь не обсуждается. </w:t>
      </w:r>
      <w:r w:rsidR="00F9168D">
        <w:rPr>
          <w:rFonts w:ascii="Times New Roman" w:eastAsia="Times New Roman" w:hAnsi="Times New Roman"/>
          <w:sz w:val="24"/>
          <w:szCs w:val="24"/>
        </w:rPr>
        <w:t xml:space="preserve">Заряд </w:t>
      </w:r>
      <w:proofErr w:type="gramStart"/>
      <w:r w:rsidRPr="0009492D">
        <w:rPr>
          <w:rFonts w:ascii="Times New Roman" w:eastAsia="Times New Roman" w:hAnsi="Times New Roman"/>
          <w:sz w:val="24"/>
          <w:szCs w:val="24"/>
        </w:rPr>
        <w:t>ВВ</w:t>
      </w:r>
      <w:proofErr w:type="gramEnd"/>
      <w:r w:rsidRPr="0009492D">
        <w:rPr>
          <w:rFonts w:ascii="Times New Roman" w:eastAsia="Times New Roman" w:hAnsi="Times New Roman"/>
          <w:sz w:val="24"/>
          <w:szCs w:val="24"/>
        </w:rPr>
        <w:t xml:space="preserve"> зажат между массивными дисковыми электродами</w:t>
      </w:r>
      <w:r w:rsidR="00AB5D76">
        <w:rPr>
          <w:rFonts w:ascii="Times New Roman" w:eastAsia="Times New Roman" w:hAnsi="Times New Roman"/>
          <w:sz w:val="24"/>
          <w:szCs w:val="24"/>
        </w:rPr>
        <w:t xml:space="preserve"> (на рисунке не показаны)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. Ток источника электрической энергии замыкается между электродами через кольцевую зону химической реакции </w:t>
      </w:r>
      <w:r w:rsidR="004F7D95" w:rsidRPr="0009492D">
        <w:rPr>
          <w:rFonts w:ascii="Times New Roman" w:eastAsia="Times New Roman" w:hAnsi="Times New Roman"/>
          <w:sz w:val="24"/>
          <w:szCs w:val="24"/>
        </w:rPr>
        <w:t xml:space="preserve">шириной </w:t>
      </w:r>
      <w:r w:rsidR="004F7D95">
        <w:rPr>
          <w:rFonts w:ascii="Times New Roman" w:eastAsia="Times New Roman" w:hAnsi="Times New Roman"/>
          <w:sz w:val="24"/>
          <w:szCs w:val="24"/>
        </w:rPr>
        <w:t xml:space="preserve"> </w:t>
      </w:r>
      <w:r w:rsidR="004F7D95" w:rsidRPr="00BC09E9">
        <w:rPr>
          <w:rFonts w:ascii="Times New Roman" w:eastAsia="Times New Roman" w:hAnsi="Times New Roman"/>
          <w:i/>
          <w:sz w:val="24"/>
          <w:szCs w:val="24"/>
        </w:rPr>
        <w:t>δ</w:t>
      </w:r>
      <w:r w:rsidR="004F7D95" w:rsidRPr="0009492D">
        <w:rPr>
          <w:rFonts w:ascii="Times New Roman" w:eastAsia="Times New Roman" w:hAnsi="Times New Roman"/>
          <w:sz w:val="24"/>
          <w:szCs w:val="24"/>
        </w:rPr>
        <w:t xml:space="preserve"> </w:t>
      </w:r>
      <w:r w:rsidR="004F7D95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09492D">
        <w:rPr>
          <w:rFonts w:ascii="Times New Roman" w:eastAsia="Times New Roman" w:hAnsi="Times New Roman"/>
          <w:sz w:val="24"/>
          <w:szCs w:val="24"/>
        </w:rPr>
        <w:t>переменн</w:t>
      </w:r>
      <w:r w:rsidR="004F7D95">
        <w:rPr>
          <w:rFonts w:ascii="Times New Roman" w:eastAsia="Times New Roman" w:hAnsi="Times New Roman"/>
          <w:sz w:val="24"/>
          <w:szCs w:val="24"/>
        </w:rPr>
        <w:t>ым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радиус</w:t>
      </w:r>
      <w:r w:rsidR="004F7D95">
        <w:rPr>
          <w:rFonts w:ascii="Times New Roman" w:eastAsia="Times New Roman" w:hAnsi="Times New Roman"/>
          <w:sz w:val="24"/>
          <w:szCs w:val="24"/>
        </w:rPr>
        <w:t>ом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</w:t>
      </w:r>
      <w:r w:rsidR="00BC09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9E9">
        <w:rPr>
          <w:rFonts w:ascii="Times New Roman" w:eastAsia="Times New Roman" w:hAnsi="Times New Roman"/>
          <w:i/>
          <w:sz w:val="24"/>
          <w:szCs w:val="24"/>
          <w:lang w:val="en-US"/>
        </w:rPr>
        <w:t>r</w:t>
      </w:r>
      <w:r w:rsidRPr="0009492D">
        <w:rPr>
          <w:rFonts w:ascii="Times New Roman" w:eastAsia="Times New Roman" w:hAnsi="Times New Roman"/>
          <w:sz w:val="24"/>
          <w:szCs w:val="24"/>
        </w:rPr>
        <w:t>. Возможны два направления распространения радиальной детонационной волны: сходящаяся волна (правая часть рис</w:t>
      </w:r>
      <w:r w:rsidR="00F9168D">
        <w:rPr>
          <w:rFonts w:ascii="Times New Roman" w:eastAsia="Times New Roman" w:hAnsi="Times New Roman"/>
          <w:sz w:val="24"/>
          <w:szCs w:val="24"/>
        </w:rPr>
        <w:t>унка</w:t>
      </w:r>
      <w:r w:rsidRPr="0009492D">
        <w:rPr>
          <w:rFonts w:ascii="Times New Roman" w:eastAsia="Times New Roman" w:hAnsi="Times New Roman"/>
          <w:sz w:val="24"/>
          <w:szCs w:val="24"/>
        </w:rPr>
        <w:t>) и расходящаяся волна (левая часть рис</w:t>
      </w:r>
      <w:r w:rsidR="00F9168D">
        <w:rPr>
          <w:rFonts w:ascii="Times New Roman" w:eastAsia="Times New Roman" w:hAnsi="Times New Roman"/>
          <w:sz w:val="24"/>
          <w:szCs w:val="24"/>
        </w:rPr>
        <w:t>унка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50240C" w:rsidRDefault="00B062CC" w:rsidP="005024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492D">
        <w:rPr>
          <w:rFonts w:ascii="Times New Roman" w:eastAsia="Times New Roman" w:hAnsi="Times New Roman"/>
          <w:sz w:val="24"/>
          <w:szCs w:val="24"/>
        </w:rPr>
        <w:t xml:space="preserve">В геометрии со сходящейся волной инициирование детонации и подключение источника электрической энергии осуществляют с периферии сборки, </w:t>
      </w:r>
      <w:r w:rsidR="00480318">
        <w:rPr>
          <w:rFonts w:ascii="Times New Roman" w:eastAsia="Times New Roman" w:hAnsi="Times New Roman"/>
          <w:sz w:val="24"/>
          <w:szCs w:val="24"/>
        </w:rPr>
        <w:t xml:space="preserve">что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усложняет конструкцию устройства. Электромагнитная энергия </w:t>
      </w:r>
      <w:r w:rsidRPr="0009492D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плотностью потока </w:t>
      </w:r>
      <w:r w:rsidRPr="00480318">
        <w:rPr>
          <w:rFonts w:ascii="Times New Roman" w:eastAsia="Times New Roman" w:hAnsi="Times New Roman"/>
          <w:b/>
          <w:sz w:val="24"/>
          <w:szCs w:val="24"/>
          <w:lang w:val="en-US"/>
        </w:rPr>
        <w:t>S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поступает </w:t>
      </w:r>
      <w:r w:rsidRPr="0009492D">
        <w:rPr>
          <w:rFonts w:ascii="Times New Roman" w:eastAsia="Times New Roman" w:hAnsi="Times New Roman"/>
          <w:sz w:val="24"/>
          <w:szCs w:val="24"/>
        </w:rPr>
        <w:lastRenderedPageBreak/>
        <w:t>к зоне химической реакции извне сборки сквозь расширяющиеся продукты детонации. При этом часть поступающей энергии поглощается продуктами детонации. Это может провоцировать их электрический пробой. С другой стороны, уменьшение радиуса зоны химической реакции позволяет поддерживать постоянс</w:t>
      </w:r>
      <w:r w:rsidR="00113679">
        <w:rPr>
          <w:rFonts w:ascii="Times New Roman" w:eastAsia="Times New Roman" w:hAnsi="Times New Roman"/>
          <w:sz w:val="24"/>
          <w:szCs w:val="24"/>
        </w:rPr>
        <w:t xml:space="preserve">тво плотности выделения энергии </w:t>
      </w:r>
      <w:r w:rsidRPr="0009492D">
        <w:rPr>
          <w:rFonts w:ascii="Times New Roman" w:eastAsia="Times New Roman" w:hAnsi="Times New Roman"/>
          <w:sz w:val="24"/>
          <w:szCs w:val="24"/>
        </w:rPr>
        <w:t>при снижении тока источника.</w:t>
      </w:r>
      <w:r w:rsidR="000B14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62CC" w:rsidRPr="0050240C" w:rsidRDefault="00BC0225" w:rsidP="00502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object w:dxaOrig="10846" w:dyaOrig="3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45pt;height:127.25pt" o:ole="">
            <v:imagedata r:id="rId6" o:title=""/>
          </v:shape>
          <o:OLEObject Type="Embed" ProgID="Visio.Drawing.11" ShapeID="_x0000_i1025" DrawAspect="Content" ObjectID="_1427715602" r:id="rId7"/>
        </w:object>
      </w:r>
    </w:p>
    <w:p w:rsidR="00B062CC" w:rsidRPr="001A2A8F" w:rsidRDefault="00B062CC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492D">
        <w:rPr>
          <w:rFonts w:ascii="Times New Roman" w:eastAsia="Times New Roman" w:hAnsi="Times New Roman"/>
          <w:sz w:val="24"/>
          <w:szCs w:val="24"/>
        </w:rPr>
        <w:t xml:space="preserve">В геометрии с расходящейся волной инициирование детонации и подключение источника электрической энергии осуществляют в центре сборки, что делает конструкцию устройства более простой. Электромагнитная энергия </w:t>
      </w:r>
      <w:r w:rsidRPr="0009492D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плотностью потока </w:t>
      </w:r>
      <w:r w:rsidRPr="0009492D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поступает к зоне химической реакции также извне сборки сквозь исходный материал </w:t>
      </w:r>
      <w:proofErr w:type="gramStart"/>
      <w:r w:rsidRPr="0009492D">
        <w:rPr>
          <w:rFonts w:ascii="Times New Roman" w:eastAsia="Times New Roman" w:hAnsi="Times New Roman"/>
          <w:sz w:val="24"/>
          <w:szCs w:val="24"/>
        </w:rPr>
        <w:t>ВВ</w:t>
      </w:r>
      <w:proofErr w:type="gramEnd"/>
      <w:r w:rsidRPr="0009492D">
        <w:rPr>
          <w:rFonts w:ascii="Times New Roman" w:eastAsia="Times New Roman" w:hAnsi="Times New Roman"/>
          <w:sz w:val="24"/>
          <w:szCs w:val="24"/>
        </w:rPr>
        <w:t xml:space="preserve">, </w:t>
      </w:r>
      <w:r w:rsidR="004F7D95">
        <w:rPr>
          <w:rFonts w:ascii="Times New Roman" w:eastAsia="Times New Roman" w:hAnsi="Times New Roman"/>
          <w:sz w:val="24"/>
          <w:szCs w:val="24"/>
        </w:rPr>
        <w:t xml:space="preserve">изначально являющимся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диэлектриком. С другой стороны, увеличение радиуса зоны химической реакции </w:t>
      </w:r>
      <w:r w:rsidR="003202AC" w:rsidRPr="0009492D">
        <w:rPr>
          <w:rFonts w:ascii="Times New Roman" w:eastAsia="Times New Roman" w:hAnsi="Times New Roman"/>
          <w:sz w:val="24"/>
          <w:szCs w:val="24"/>
        </w:rPr>
        <w:t xml:space="preserve">требует постоянного увеличения тока источника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для поддержки постоянства плотности выделения энергии. </w:t>
      </w:r>
    </w:p>
    <w:p w:rsidR="00B062CC" w:rsidRPr="00D06ED7" w:rsidRDefault="00BC09E9" w:rsidP="005024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 xml:space="preserve">лектротехнические величины </w:t>
      </w:r>
      <w:r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U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 xml:space="preserve">источника электрической энергии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ля </w:t>
      </w:r>
      <w:r w:rsidR="00F1395A">
        <w:rPr>
          <w:rFonts w:ascii="Times New Roman" w:eastAsia="Times New Roman" w:hAnsi="Times New Roman"/>
          <w:sz w:val="24"/>
          <w:szCs w:val="24"/>
        </w:rPr>
        <w:t xml:space="preserve">дополнительного нагрева зоны химической реакции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дискового заряда </w:t>
      </w:r>
      <w:proofErr w:type="gramStart"/>
      <w:r w:rsidRPr="0009492D">
        <w:rPr>
          <w:rFonts w:ascii="Times New Roman" w:eastAsia="Times New Roman" w:hAnsi="Times New Roman"/>
          <w:sz w:val="24"/>
          <w:szCs w:val="24"/>
        </w:rPr>
        <w:t>ВВ</w:t>
      </w:r>
      <w:proofErr w:type="gramEnd"/>
      <w:r w:rsidRPr="0009492D">
        <w:rPr>
          <w:rFonts w:ascii="Times New Roman" w:eastAsia="Times New Roman" w:hAnsi="Times New Roman"/>
          <w:sz w:val="24"/>
          <w:szCs w:val="24"/>
        </w:rPr>
        <w:t xml:space="preserve"> с радиусом </w:t>
      </w:r>
      <w:r w:rsidR="00AB5D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9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R</w:t>
      </w:r>
      <w:r w:rsidR="00AB5D7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и толщиной</w:t>
      </w:r>
      <w:r w:rsidR="00AB5D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5D76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h</w:t>
      </w:r>
      <w:r w:rsidR="00AB5D7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</w:t>
      </w:r>
      <w:r w:rsidR="00B062CC" w:rsidRPr="0009492D">
        <w:rPr>
          <w:rFonts w:ascii="Times New Roman" w:eastAsia="Times New Roman" w:hAnsi="Times New Roman"/>
          <w:sz w:val="24"/>
          <w:szCs w:val="24"/>
        </w:rPr>
        <w:t>можно определить как:</w:t>
      </w:r>
      <w:r w:rsidR="00D06ED7">
        <w:rPr>
          <w:rFonts w:ascii="Times New Roman" w:eastAsia="Times New Roman" w:hAnsi="Times New Roman"/>
          <w:sz w:val="24"/>
          <w:szCs w:val="24"/>
        </w:rPr>
        <w:t xml:space="preserve"> </w:t>
      </w:r>
      <w:r w:rsidR="00D06ED7" w:rsidRPr="00D06ED7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=</w:t>
      </w:r>
      <w:proofErr w:type="gramStart"/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2π</w:t>
      </w:r>
      <w:r w:rsidR="00D06ED7" w:rsidRPr="00D06ED7">
        <w:rPr>
          <w:rFonts w:ascii="Times New Roman" w:eastAsia="Times New Roman" w:hAnsi="Times New Roman"/>
          <w:i/>
          <w:sz w:val="24"/>
          <w:szCs w:val="24"/>
          <w:lang w:val="en-US"/>
        </w:rPr>
        <w:t>r</w:t>
      </w:r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proofErr w:type="gramEnd"/>
      <w:r w:rsidR="00D06ED7" w:rsidRPr="00D06ED7">
        <w:rPr>
          <w:rFonts w:ascii="Times New Roman" w:eastAsia="Times New Roman" w:hAnsi="Times New Roman"/>
          <w:i/>
          <w:sz w:val="24"/>
          <w:szCs w:val="24"/>
          <w:lang w:val="en-US"/>
        </w:rPr>
        <w:t>Puσδ</w:t>
      </w:r>
      <w:proofErr w:type="spellEnd"/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)</w:t>
      </w:r>
      <w:r w:rsidR="00D06ED7" w:rsidRPr="00D06ED7">
        <w:rPr>
          <w:rFonts w:ascii="Times New Roman" w:eastAsia="Times New Roman" w:hAnsi="Times New Roman"/>
          <w:i/>
          <w:sz w:val="24"/>
          <w:szCs w:val="24"/>
          <w:vertAlign w:val="superscript"/>
        </w:rPr>
        <w:t>0,5</w:t>
      </w:r>
      <w:r w:rsidR="00D06ED7" w:rsidRPr="00D06ED7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06ED7">
        <w:rPr>
          <w:rFonts w:ascii="Times New Roman" w:eastAsia="Times New Roman" w:hAnsi="Times New Roman"/>
          <w:sz w:val="24"/>
          <w:szCs w:val="24"/>
        </w:rPr>
        <w:t>и</w:t>
      </w:r>
      <w:r w:rsidR="00D06ED7" w:rsidRPr="00D06ED7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06ED7">
        <w:rPr>
          <w:rFonts w:ascii="Times New Roman" w:eastAsia="Times New Roman" w:hAnsi="Times New Roman"/>
          <w:sz w:val="24"/>
          <w:szCs w:val="24"/>
        </w:rPr>
        <w:t xml:space="preserve"> </w:t>
      </w:r>
      <w:r w:rsidR="00D06ED7" w:rsidRPr="00D06ED7">
        <w:rPr>
          <w:rFonts w:ascii="Times New Roman" w:eastAsia="Times New Roman" w:hAnsi="Times New Roman"/>
          <w:i/>
          <w:sz w:val="24"/>
          <w:szCs w:val="24"/>
          <w:lang w:val="en-US"/>
        </w:rPr>
        <w:t>U</w:t>
      </w:r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=</w:t>
      </w:r>
      <w:r w:rsidR="00D06ED7" w:rsidRPr="00D06ED7">
        <w:rPr>
          <w:rFonts w:ascii="Times New Roman" w:eastAsia="Times New Roman" w:hAnsi="Times New Roman"/>
          <w:i/>
          <w:sz w:val="24"/>
          <w:szCs w:val="24"/>
          <w:lang w:val="en-US"/>
        </w:rPr>
        <w:t>h</w:t>
      </w:r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 w:rsidR="00D06ED7" w:rsidRPr="00D06ED7">
        <w:rPr>
          <w:rFonts w:ascii="Times New Roman" w:eastAsia="Times New Roman" w:hAnsi="Times New Roman"/>
          <w:i/>
          <w:sz w:val="24"/>
          <w:szCs w:val="24"/>
          <w:lang w:val="en-US"/>
        </w:rPr>
        <w:t>Pu</w:t>
      </w:r>
      <w:proofErr w:type="spellEnd"/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/σδ)</w:t>
      </w:r>
      <w:r w:rsidR="00D06ED7" w:rsidRPr="00D06ED7">
        <w:rPr>
          <w:rFonts w:ascii="Times New Roman" w:eastAsia="Times New Roman" w:hAnsi="Times New Roman"/>
          <w:i/>
          <w:sz w:val="24"/>
          <w:szCs w:val="24"/>
          <w:vertAlign w:val="superscript"/>
        </w:rPr>
        <w:t>0,5</w:t>
      </w:r>
      <w:r w:rsidR="00D06ED7" w:rsidRPr="00D06ED7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8321E9" w:rsidRPr="00553461" w:rsidRDefault="00B062CC" w:rsidP="0050240C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92D">
        <w:rPr>
          <w:rFonts w:ascii="Times New Roman" w:eastAsia="Times New Roman" w:hAnsi="Times New Roman"/>
          <w:sz w:val="24"/>
          <w:szCs w:val="24"/>
        </w:rPr>
        <w:t xml:space="preserve">Выделяемая в области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δ</m:t>
        </m:r>
        <m:r>
          <w:rPr>
            <w:rFonts w:ascii="Cambria Math" w:eastAsia="Times New Roman" w:hAnsi="Times New Roman"/>
            <w:sz w:val="24"/>
            <w:szCs w:val="24"/>
          </w:rPr>
          <m:t>=</m:t>
        </m:r>
        <m:r>
          <m:rPr>
            <m:sty m:val="bi"/>
          </m:rPr>
          <w:rPr>
            <w:rFonts w:ascii="Times New Roman" w:eastAsia="Times New Roman" w:hAnsi="Times New Roman"/>
            <w:sz w:val="24"/>
            <w:szCs w:val="24"/>
          </w:rPr>
          <m:t>∆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r</m:t>
        </m:r>
      </m:oMath>
      <w:r w:rsidRPr="0009492D">
        <w:rPr>
          <w:rFonts w:ascii="Times New Roman" w:eastAsia="Times New Roman" w:hAnsi="Times New Roman"/>
          <w:sz w:val="24"/>
          <w:szCs w:val="24"/>
        </w:rPr>
        <w:t xml:space="preserve"> за время химической реакции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τ</m:t>
        </m:r>
      </m:oMath>
      <w:r w:rsidRPr="0009492D">
        <w:rPr>
          <w:rFonts w:ascii="Times New Roman" w:eastAsia="Times New Roman" w:hAnsi="Times New Roman"/>
          <w:sz w:val="24"/>
          <w:szCs w:val="24"/>
        </w:rPr>
        <w:t xml:space="preserve"> электрическая энергия составит</w:t>
      </w:r>
      <w:r w:rsidR="00D06ED7" w:rsidRPr="00D06ED7">
        <w:rPr>
          <w:rFonts w:ascii="Times New Roman" w:eastAsia="Times New Roman" w:hAnsi="Times New Roman"/>
          <w:sz w:val="24"/>
          <w:szCs w:val="24"/>
        </w:rPr>
        <w:t xml:space="preserve">    </w:t>
      </w:r>
      <w:r w:rsidR="00D06ED7" w:rsidRPr="00EE46E6">
        <w:rPr>
          <w:rFonts w:ascii="Times New Roman" w:eastAsia="Times New Roman" w:hAnsi="Times New Roman"/>
          <w:i/>
          <w:sz w:val="24"/>
          <w:szCs w:val="24"/>
        </w:rPr>
        <w:t>Δ</w:t>
      </w:r>
      <w:r w:rsidR="00D06ED7" w:rsidRPr="00EE46E6">
        <w:rPr>
          <w:rFonts w:ascii="Times New Roman" w:eastAsia="Times New Roman" w:hAnsi="Times New Roman"/>
          <w:i/>
          <w:sz w:val="24"/>
          <w:szCs w:val="24"/>
          <w:lang w:val="en-US"/>
        </w:rPr>
        <w:t>W</w:t>
      </w:r>
      <w:r w:rsidR="00D06ED7" w:rsidRPr="00EE46E6">
        <w:rPr>
          <w:rFonts w:ascii="Times New Roman" w:eastAsia="Times New Roman" w:hAnsi="Times New Roman"/>
          <w:i/>
          <w:sz w:val="24"/>
          <w:szCs w:val="24"/>
        </w:rPr>
        <w:t>=</w:t>
      </w:r>
      <w:proofErr w:type="spellStart"/>
      <w:r w:rsidR="00D06ED7" w:rsidRPr="00EE46E6">
        <w:rPr>
          <w:rFonts w:ascii="Times New Roman" w:eastAsia="Times New Roman" w:hAnsi="Times New Roman"/>
          <w:i/>
          <w:sz w:val="24"/>
          <w:szCs w:val="24"/>
          <w:lang w:val="en-US"/>
        </w:rPr>
        <w:t>IU</w:t>
      </w:r>
      <w:r w:rsidR="00EE46E6" w:rsidRPr="00EE46E6">
        <w:rPr>
          <w:rFonts w:ascii="Times New Roman" w:eastAsia="Times New Roman" w:hAnsi="Times New Roman"/>
          <w:i/>
          <w:sz w:val="24"/>
          <w:szCs w:val="24"/>
          <w:lang w:val="en-US"/>
        </w:rPr>
        <w:t>τ</w:t>
      </w:r>
      <w:proofErr w:type="spellEnd"/>
      <w:r w:rsidR="00EE46E6" w:rsidRPr="00EE46E6">
        <w:rPr>
          <w:rFonts w:ascii="Times New Roman" w:eastAsia="Times New Roman" w:hAnsi="Times New Roman"/>
          <w:i/>
          <w:sz w:val="24"/>
          <w:szCs w:val="24"/>
        </w:rPr>
        <w:t>=2π</w:t>
      </w:r>
      <w:proofErr w:type="spellStart"/>
      <w:r w:rsidR="00EE46E6" w:rsidRPr="00EE46E6">
        <w:rPr>
          <w:rFonts w:ascii="Times New Roman" w:eastAsia="Times New Roman" w:hAnsi="Times New Roman"/>
          <w:i/>
          <w:sz w:val="24"/>
          <w:szCs w:val="24"/>
          <w:lang w:val="en-US"/>
        </w:rPr>
        <w:t>rhQρΔr</w:t>
      </w:r>
      <w:proofErr w:type="spellEnd"/>
      <w:r w:rsidR="00EE46E6" w:rsidRPr="00EE46E6">
        <w:rPr>
          <w:rFonts w:ascii="Times New Roman" w:eastAsia="Times New Roman" w:hAnsi="Times New Roman"/>
          <w:i/>
          <w:sz w:val="24"/>
          <w:szCs w:val="24"/>
        </w:rPr>
        <w:t xml:space="preserve">.   </w:t>
      </w:r>
      <w:r w:rsidR="00A70C01" w:rsidRPr="00A70C01">
        <w:rPr>
          <w:rFonts w:ascii="Times New Roman" w:eastAsia="Times New Roman" w:hAnsi="Times New Roman"/>
          <w:sz w:val="24"/>
          <w:szCs w:val="24"/>
        </w:rPr>
        <w:t>Тогда н</w:t>
      </w:r>
      <w:r w:rsidRPr="00A70C01">
        <w:rPr>
          <w:rFonts w:ascii="Times New Roman" w:eastAsia="Times New Roman" w:hAnsi="Times New Roman"/>
          <w:sz w:val="24"/>
          <w:szCs w:val="24"/>
        </w:rPr>
        <w:t>а</w:t>
      </w:r>
      <w:r w:rsidRPr="0009492D">
        <w:rPr>
          <w:rFonts w:ascii="Times New Roman" w:eastAsia="Times New Roman" w:hAnsi="Times New Roman"/>
          <w:sz w:val="24"/>
          <w:szCs w:val="24"/>
        </w:rPr>
        <w:t xml:space="preserve"> базе измерения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R</m:t>
        </m:r>
      </m:oMath>
      <w:r w:rsidRPr="0009492D">
        <w:rPr>
          <w:rFonts w:ascii="Times New Roman" w:eastAsia="Times New Roman" w:hAnsi="Times New Roman"/>
          <w:sz w:val="24"/>
          <w:szCs w:val="24"/>
        </w:rPr>
        <w:t xml:space="preserve"> для электрического ускорения детонации потребуется энергия:</w:t>
      </w:r>
      <w:r w:rsidR="00EE46E6" w:rsidRPr="00EE46E6">
        <w:rPr>
          <w:rFonts w:ascii="Times New Roman" w:eastAsia="Times New Roman" w:hAnsi="Times New Roman"/>
          <w:sz w:val="24"/>
          <w:szCs w:val="24"/>
        </w:rPr>
        <w:t xml:space="preserve"> </w:t>
      </w:r>
      <w:r w:rsidR="00A70C01" w:rsidRPr="00A70C01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70C01" w:rsidRPr="00EE46E6">
        <w:rPr>
          <w:rFonts w:ascii="Times New Roman" w:eastAsia="Times New Roman" w:hAnsi="Times New Roman"/>
          <w:i/>
          <w:sz w:val="24"/>
          <w:szCs w:val="24"/>
          <w:lang w:val="en-US"/>
        </w:rPr>
        <w:t>W</w:t>
      </w:r>
      <w:r w:rsidR="00A70C01">
        <w:rPr>
          <w:rFonts w:ascii="Times New Roman" w:eastAsia="Times New Roman" w:hAnsi="Times New Roman"/>
          <w:i/>
          <w:sz w:val="24"/>
          <w:szCs w:val="24"/>
        </w:rPr>
        <w:t>(</w:t>
      </w:r>
      <w:r w:rsidR="00A70C01">
        <w:rPr>
          <w:rFonts w:ascii="Times New Roman" w:eastAsia="Times New Roman" w:hAnsi="Times New Roman"/>
          <w:i/>
          <w:sz w:val="24"/>
          <w:szCs w:val="24"/>
          <w:lang w:val="en-US"/>
        </w:rPr>
        <w:t>R</w:t>
      </w:r>
      <w:proofErr w:type="gramStart"/>
      <w:r w:rsidR="00A70C01" w:rsidRPr="00A70C01">
        <w:rPr>
          <w:rFonts w:ascii="Times New Roman" w:eastAsia="Times New Roman" w:hAnsi="Times New Roman"/>
          <w:i/>
          <w:sz w:val="24"/>
          <w:szCs w:val="24"/>
        </w:rPr>
        <w:t>)</w:t>
      </w:r>
      <w:r w:rsidR="00A70C01" w:rsidRPr="00EE46E6">
        <w:rPr>
          <w:rFonts w:ascii="Times New Roman" w:eastAsia="Times New Roman" w:hAnsi="Times New Roman"/>
          <w:i/>
          <w:sz w:val="24"/>
          <w:szCs w:val="24"/>
        </w:rPr>
        <w:t>=</w:t>
      </w:r>
      <w:proofErr w:type="gramEnd"/>
      <w:r w:rsidR="00A70C01" w:rsidRPr="00A70C0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70C01" w:rsidRPr="00EE46E6">
        <w:rPr>
          <w:rFonts w:ascii="Times New Roman" w:eastAsia="Times New Roman" w:hAnsi="Times New Roman"/>
          <w:i/>
          <w:sz w:val="24"/>
          <w:szCs w:val="24"/>
        </w:rPr>
        <w:t>π</w:t>
      </w:r>
      <w:r w:rsidR="008321E9">
        <w:rPr>
          <w:rFonts w:ascii="Times New Roman" w:eastAsia="Times New Roman" w:hAnsi="Times New Roman"/>
          <w:i/>
          <w:sz w:val="24"/>
          <w:szCs w:val="24"/>
          <w:lang w:val="en-US"/>
        </w:rPr>
        <w:t>R</w:t>
      </w:r>
      <w:r w:rsidR="008321E9" w:rsidRPr="00A70C01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proofErr w:type="spellStart"/>
      <w:r w:rsidR="00A70C01" w:rsidRPr="00EE46E6">
        <w:rPr>
          <w:rFonts w:ascii="Times New Roman" w:eastAsia="Times New Roman" w:hAnsi="Times New Roman"/>
          <w:i/>
          <w:sz w:val="24"/>
          <w:szCs w:val="24"/>
          <w:lang w:val="en-US"/>
        </w:rPr>
        <w:t>hρQ</w:t>
      </w:r>
      <w:proofErr w:type="spellEnd"/>
      <w:r w:rsidR="00A70C01" w:rsidRPr="00A70C01">
        <w:rPr>
          <w:rFonts w:ascii="Times New Roman" w:eastAsia="Times New Roman" w:hAnsi="Times New Roman"/>
          <w:i/>
          <w:sz w:val="24"/>
          <w:szCs w:val="24"/>
        </w:rPr>
        <w:t>.</w:t>
      </w:r>
      <w:r w:rsidR="00553461" w:rsidRPr="00553461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F1395A" w:rsidRPr="00F1395A">
        <w:rPr>
          <w:rFonts w:ascii="Times New Roman" w:eastAsia="Times New Roman" w:hAnsi="Times New Roman"/>
          <w:sz w:val="24"/>
          <w:szCs w:val="24"/>
        </w:rPr>
        <w:t>Т</w:t>
      </w:r>
      <w:r w:rsidR="00553461" w:rsidRPr="00553461">
        <w:rPr>
          <w:rFonts w:ascii="Times New Roman" w:eastAsia="Times New Roman" w:hAnsi="Times New Roman"/>
          <w:sz w:val="24"/>
          <w:szCs w:val="24"/>
        </w:rPr>
        <w:t>аблиц</w:t>
      </w:r>
      <w:r w:rsidR="00F1395A">
        <w:rPr>
          <w:rFonts w:ascii="Times New Roman" w:eastAsia="Times New Roman" w:hAnsi="Times New Roman"/>
          <w:sz w:val="24"/>
          <w:szCs w:val="24"/>
        </w:rPr>
        <w:t>а</w:t>
      </w:r>
      <w:r w:rsidR="00553461" w:rsidRPr="00553461">
        <w:rPr>
          <w:rFonts w:ascii="Times New Roman" w:eastAsia="Times New Roman" w:hAnsi="Times New Roman"/>
          <w:sz w:val="24"/>
          <w:szCs w:val="24"/>
        </w:rPr>
        <w:t xml:space="preserve"> </w:t>
      </w:r>
      <w:r w:rsidR="00F1395A">
        <w:rPr>
          <w:rFonts w:ascii="Times New Roman" w:eastAsia="Times New Roman" w:hAnsi="Times New Roman"/>
          <w:sz w:val="24"/>
          <w:szCs w:val="24"/>
        </w:rPr>
        <w:t>содержит</w:t>
      </w:r>
      <w:r w:rsidR="00553461">
        <w:rPr>
          <w:rFonts w:ascii="Times New Roman" w:eastAsia="Times New Roman" w:hAnsi="Times New Roman"/>
          <w:sz w:val="24"/>
          <w:szCs w:val="24"/>
        </w:rPr>
        <w:t xml:space="preserve"> з</w:t>
      </w:r>
      <w:r w:rsidR="00553461" w:rsidRPr="0009492D">
        <w:rPr>
          <w:rFonts w:ascii="Times New Roman" w:hAnsi="Times New Roman"/>
          <w:sz w:val="24"/>
          <w:szCs w:val="24"/>
        </w:rPr>
        <w:t>начения параметров</w:t>
      </w:r>
      <w:r w:rsidR="00553461">
        <w:rPr>
          <w:rFonts w:ascii="Times New Roman" w:hAnsi="Times New Roman"/>
          <w:sz w:val="24"/>
          <w:szCs w:val="24"/>
        </w:rPr>
        <w:t xml:space="preserve"> детонации</w:t>
      </w:r>
      <w:r w:rsidR="00C35972">
        <w:rPr>
          <w:rFonts w:ascii="Times New Roman" w:hAnsi="Times New Roman"/>
          <w:sz w:val="24"/>
          <w:szCs w:val="24"/>
        </w:rPr>
        <w:t xml:space="preserve">, </w:t>
      </w:r>
      <w:r w:rsidR="00C35972">
        <w:rPr>
          <w:rFonts w:ascii="Times New Roman" w:eastAsia="Times New Roman" w:hAnsi="Times New Roman"/>
          <w:sz w:val="24"/>
          <w:szCs w:val="24"/>
        </w:rPr>
        <w:t>использованные в оценк</w:t>
      </w:r>
      <w:r w:rsidR="00F1395A">
        <w:rPr>
          <w:rFonts w:ascii="Times New Roman" w:eastAsia="Times New Roman" w:hAnsi="Times New Roman"/>
          <w:sz w:val="24"/>
          <w:szCs w:val="24"/>
        </w:rPr>
        <w:t>е</w:t>
      </w:r>
      <w:r w:rsidR="00C35972">
        <w:rPr>
          <w:rFonts w:ascii="Times New Roman" w:eastAsia="Times New Roman" w:hAnsi="Times New Roman"/>
          <w:sz w:val="24"/>
          <w:szCs w:val="24"/>
        </w:rPr>
        <w:t xml:space="preserve"> </w:t>
      </w:r>
      <w:r w:rsidR="00F1395A">
        <w:rPr>
          <w:rFonts w:ascii="Times New Roman" w:eastAsia="Times New Roman" w:hAnsi="Times New Roman"/>
          <w:sz w:val="24"/>
          <w:szCs w:val="24"/>
        </w:rPr>
        <w:t xml:space="preserve">необходимых </w:t>
      </w:r>
      <w:r w:rsidR="00C35972">
        <w:rPr>
          <w:rFonts w:ascii="Times New Roman" w:eastAsia="Times New Roman" w:hAnsi="Times New Roman"/>
          <w:sz w:val="24"/>
          <w:szCs w:val="24"/>
        </w:rPr>
        <w:t xml:space="preserve">значений электротехнических </w:t>
      </w:r>
      <w:r w:rsidR="005815A4">
        <w:rPr>
          <w:rFonts w:ascii="Times New Roman" w:eastAsia="Times New Roman" w:hAnsi="Times New Roman"/>
          <w:sz w:val="24"/>
          <w:szCs w:val="24"/>
        </w:rPr>
        <w:t>в</w:t>
      </w:r>
      <w:r w:rsidR="0026509E">
        <w:rPr>
          <w:rFonts w:ascii="Times New Roman" w:eastAsia="Times New Roman" w:hAnsi="Times New Roman"/>
          <w:sz w:val="24"/>
          <w:szCs w:val="24"/>
        </w:rPr>
        <w:t>еличин</w:t>
      </w:r>
      <w:r w:rsidR="005815A4">
        <w:rPr>
          <w:rFonts w:ascii="Times New Roman" w:eastAsia="Times New Roman" w:hAnsi="Times New Roman"/>
          <w:sz w:val="24"/>
          <w:szCs w:val="24"/>
        </w:rPr>
        <w:t xml:space="preserve"> </w:t>
      </w:r>
      <w:r w:rsidR="001A2A8F">
        <w:rPr>
          <w:rFonts w:ascii="Times New Roman" w:eastAsia="Times New Roman" w:hAnsi="Times New Roman"/>
          <w:sz w:val="24"/>
          <w:szCs w:val="24"/>
        </w:rPr>
        <w:t xml:space="preserve">в области </w:t>
      </w:r>
      <w:proofErr w:type="spellStart"/>
      <w:r w:rsidR="001A2A8F">
        <w:rPr>
          <w:rFonts w:ascii="Times New Roman" w:eastAsia="Times New Roman" w:hAnsi="Times New Roman"/>
          <w:sz w:val="24"/>
          <w:szCs w:val="24"/>
        </w:rPr>
        <w:t>энерговыделения</w:t>
      </w:r>
      <w:proofErr w:type="spellEnd"/>
      <w:r w:rsidR="001A2A8F">
        <w:rPr>
          <w:rFonts w:ascii="Times New Roman" w:eastAsia="Times New Roman" w:hAnsi="Times New Roman"/>
          <w:sz w:val="24"/>
          <w:szCs w:val="24"/>
        </w:rPr>
        <w:t xml:space="preserve"> </w:t>
      </w:r>
      <w:r w:rsidR="005815A4">
        <w:rPr>
          <w:rFonts w:ascii="Times New Roman" w:eastAsia="Times New Roman" w:hAnsi="Times New Roman"/>
          <w:sz w:val="24"/>
          <w:szCs w:val="24"/>
        </w:rPr>
        <w:t>(три последних столбца)</w:t>
      </w:r>
      <w:r w:rsidR="005268B3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a5"/>
        <w:tblW w:w="5000" w:type="pct"/>
        <w:jc w:val="center"/>
        <w:tblLook w:val="04A0"/>
      </w:tblPr>
      <w:tblGrid>
        <w:gridCol w:w="1024"/>
        <w:gridCol w:w="669"/>
        <w:gridCol w:w="1012"/>
        <w:gridCol w:w="977"/>
        <w:gridCol w:w="1127"/>
        <w:gridCol w:w="906"/>
        <w:gridCol w:w="973"/>
        <w:gridCol w:w="778"/>
        <w:gridCol w:w="947"/>
        <w:gridCol w:w="873"/>
      </w:tblGrid>
      <w:tr w:rsidR="00A44D10" w:rsidTr="0072592A">
        <w:trPr>
          <w:jc w:val="center"/>
        </w:trPr>
        <w:tc>
          <w:tcPr>
            <w:tcW w:w="551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,  </m:t>
              </m:r>
              <w:proofErr w:type="gramStart"/>
            </m:oMath>
            <w:r w:rsidRPr="0009492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09492D">
              <w:rPr>
                <w:rFonts w:ascii="Times New Roman" w:hAnsi="Times New Roman"/>
                <w:sz w:val="24"/>
                <w:szCs w:val="24"/>
              </w:rPr>
              <w:t>/м</w:t>
            </w:r>
            <w:r w:rsidRPr="0009492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0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92D">
              <w:rPr>
                <w:rFonts w:ascii="Times New Roman" w:eastAsia="Times New Roman" w:hAnsi="Times New Roman"/>
                <w:sz w:val="24"/>
                <w:szCs w:val="24"/>
              </w:rPr>
              <w:t xml:space="preserve">δ, </w:t>
            </w:r>
            <w:proofErr w:type="gramStart"/>
            <w:r w:rsidRPr="000949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5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σ</w:t>
            </w:r>
            <w:r w:rsidRPr="0009492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9492D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09492D">
              <w:rPr>
                <w:rFonts w:ascii="Times New Roman" w:eastAsia="Times New Roman" w:hAnsi="Times New Roman"/>
                <w:sz w:val="24"/>
                <w:szCs w:val="24"/>
              </w:rPr>
              <w:t>/м;</w:t>
            </w:r>
          </w:p>
        </w:tc>
        <w:tc>
          <w:tcPr>
            <w:tcW w:w="526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Дж/кг</w:t>
            </w:r>
          </w:p>
        </w:tc>
        <w:tc>
          <w:tcPr>
            <w:tcW w:w="607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</w:t>
            </w:r>
            <w:proofErr w:type="spellEnd"/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Вт/м</w:t>
            </w:r>
            <w:r w:rsidRPr="006F02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8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524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F02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  <w:r w:rsidRPr="006F02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9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</w:t>
            </w:r>
          </w:p>
        </w:tc>
        <w:tc>
          <w:tcPr>
            <w:tcW w:w="510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</w:tcPr>
          <w:p w:rsidR="00A44D10" w:rsidRPr="00A44D10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МДж</w:t>
            </w:r>
          </w:p>
        </w:tc>
      </w:tr>
      <w:tr w:rsidR="00A44D10" w:rsidTr="0072592A">
        <w:trPr>
          <w:jc w:val="center"/>
        </w:trPr>
        <w:tc>
          <w:tcPr>
            <w:tcW w:w="551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~2*10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0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45" w:type="pct"/>
          </w:tcPr>
          <w:p w:rsidR="00A44D10" w:rsidRPr="00C35972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÷10</w:t>
            </w:r>
            <w:r w:rsidRPr="00C359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6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4*10</w:t>
            </w:r>
            <w:r w:rsidRPr="006F02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07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4*10</w:t>
            </w:r>
            <w:r w:rsidRPr="006F02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88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2*10</w:t>
            </w:r>
            <w:r w:rsidRPr="006F02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524" w:type="pct"/>
          </w:tcPr>
          <w:p w:rsidR="00A44D10" w:rsidRPr="006F0238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972">
              <w:rPr>
                <w:rFonts w:ascii="Times New Roman" w:eastAsia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5*10</w:t>
            </w:r>
            <w:r w:rsidRPr="006F023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9" w:type="pct"/>
          </w:tcPr>
          <w:p w:rsidR="00A44D10" w:rsidRPr="00A44D10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10" w:type="pct"/>
          </w:tcPr>
          <w:p w:rsidR="00A44D10" w:rsidRPr="00A44D10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0" w:type="pct"/>
          </w:tcPr>
          <w:p w:rsidR="00A44D10" w:rsidRPr="00A44D10" w:rsidRDefault="00A44D10" w:rsidP="00502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</w:tbl>
    <w:p w:rsidR="00D26263" w:rsidRDefault="001F0FBE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предположении стационарности зоны дополнительного </w:t>
      </w:r>
      <w:proofErr w:type="spellStart"/>
      <w:r>
        <w:rPr>
          <w:rFonts w:ascii="Times New Roman" w:hAnsi="Times New Roman"/>
          <w:sz w:val="24"/>
          <w:szCs w:val="24"/>
        </w:rPr>
        <w:t>энерговыделения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ее электрическое</w:t>
      </w:r>
      <w:r w:rsidRPr="001F0FBE">
        <w:rPr>
          <w:rFonts w:ascii="Times New Roman" w:hAnsi="Times New Roman"/>
          <w:sz w:val="24"/>
          <w:szCs w:val="24"/>
        </w:rPr>
        <w:t xml:space="preserve"> </w:t>
      </w:r>
      <w:r w:rsidR="00D66326">
        <w:rPr>
          <w:rFonts w:ascii="Times New Roman" w:hAnsi="Times New Roman"/>
          <w:sz w:val="24"/>
          <w:szCs w:val="24"/>
        </w:rPr>
        <w:t>сопротивление состав</w:t>
      </w:r>
      <w:r>
        <w:rPr>
          <w:rFonts w:ascii="Times New Roman" w:hAnsi="Times New Roman"/>
          <w:sz w:val="24"/>
          <w:szCs w:val="24"/>
        </w:rPr>
        <w:t xml:space="preserve">ит </w:t>
      </w:r>
      <w:r w:rsidRPr="005A37E0">
        <w:rPr>
          <w:rFonts w:ascii="Times New Roman" w:hAnsi="Times New Roman"/>
          <w:i/>
          <w:sz w:val="24"/>
          <w:szCs w:val="24"/>
          <w:lang w:val="en-US"/>
        </w:rPr>
        <w:t>R</w:t>
      </w:r>
      <w:r w:rsidR="00703FFC" w:rsidRPr="005A37E0">
        <w:rPr>
          <w:rFonts w:ascii="Times New Roman" w:hAnsi="Times New Roman"/>
          <w:i/>
          <w:sz w:val="24"/>
          <w:szCs w:val="24"/>
        </w:rPr>
        <w:t>~</w:t>
      </w:r>
      <w:r w:rsidRPr="005A37E0">
        <w:rPr>
          <w:rFonts w:ascii="Times New Roman" w:hAnsi="Times New Roman"/>
          <w:i/>
          <w:sz w:val="24"/>
          <w:szCs w:val="24"/>
          <w:lang w:val="en-US"/>
        </w:rPr>
        <w:t>h</w:t>
      </w:r>
      <w:r w:rsidRPr="005A37E0">
        <w:rPr>
          <w:rFonts w:ascii="Times New Roman" w:hAnsi="Times New Roman"/>
          <w:i/>
          <w:sz w:val="24"/>
          <w:szCs w:val="24"/>
        </w:rPr>
        <w:t>/(2</w:t>
      </w:r>
      <w:r w:rsidR="00703FFC" w:rsidRPr="005A37E0">
        <w:rPr>
          <w:rFonts w:ascii="Times New Roman" w:hAnsi="Times New Roman"/>
          <w:i/>
          <w:sz w:val="24"/>
          <w:szCs w:val="24"/>
        </w:rPr>
        <w:t>π</w:t>
      </w:r>
      <w:proofErr w:type="spellStart"/>
      <w:r w:rsidRPr="005A37E0">
        <w:rPr>
          <w:rFonts w:ascii="Times New Roman" w:hAnsi="Times New Roman"/>
          <w:i/>
          <w:sz w:val="24"/>
          <w:szCs w:val="24"/>
          <w:lang w:val="en-US"/>
        </w:rPr>
        <w:t>r</w:t>
      </w:r>
      <w:r w:rsidR="00703FFC" w:rsidRPr="005A37E0">
        <w:rPr>
          <w:rFonts w:ascii="Times New Roman" w:hAnsi="Times New Roman"/>
          <w:i/>
          <w:sz w:val="24"/>
          <w:szCs w:val="24"/>
          <w:lang w:val="en-US"/>
        </w:rPr>
        <w:t>σ</w:t>
      </w:r>
      <w:r w:rsidRPr="005A37E0">
        <w:rPr>
          <w:rFonts w:ascii="Times New Roman" w:hAnsi="Times New Roman"/>
          <w:i/>
          <w:sz w:val="24"/>
          <w:szCs w:val="24"/>
          <w:lang w:val="en-US"/>
        </w:rPr>
        <w:t>δ</w:t>
      </w:r>
      <w:proofErr w:type="spellEnd"/>
      <w:r w:rsidRPr="005A37E0">
        <w:rPr>
          <w:rFonts w:ascii="Times New Roman" w:hAnsi="Times New Roman"/>
          <w:i/>
          <w:sz w:val="24"/>
          <w:szCs w:val="24"/>
        </w:rPr>
        <w:t>)</w:t>
      </w:r>
      <w:r w:rsidR="00703FFC" w:rsidRPr="005A37E0">
        <w:rPr>
          <w:rFonts w:ascii="Times New Roman" w:hAnsi="Times New Roman"/>
          <w:i/>
          <w:sz w:val="24"/>
          <w:szCs w:val="24"/>
        </w:rPr>
        <w:t>~</w:t>
      </w:r>
      <w:r w:rsidR="00D66326" w:rsidRPr="005A37E0">
        <w:rPr>
          <w:rFonts w:ascii="Times New Roman" w:hAnsi="Times New Roman"/>
          <w:sz w:val="24"/>
          <w:szCs w:val="24"/>
        </w:rPr>
        <w:t>0,016</w:t>
      </w:r>
      <w:r w:rsidR="00703FFC" w:rsidRPr="005A37E0">
        <w:rPr>
          <w:rFonts w:ascii="Times New Roman" w:hAnsi="Times New Roman"/>
          <w:sz w:val="24"/>
          <w:szCs w:val="24"/>
        </w:rPr>
        <w:t>÷</w:t>
      </w:r>
      <w:r w:rsidR="00D66326" w:rsidRPr="005A37E0">
        <w:rPr>
          <w:rFonts w:ascii="Times New Roman" w:hAnsi="Times New Roman"/>
          <w:sz w:val="24"/>
          <w:szCs w:val="24"/>
        </w:rPr>
        <w:t xml:space="preserve">0,16 </w:t>
      </w:r>
      <w:r w:rsidR="00D66326">
        <w:rPr>
          <w:rFonts w:ascii="Times New Roman" w:hAnsi="Times New Roman"/>
          <w:sz w:val="24"/>
          <w:szCs w:val="24"/>
        </w:rPr>
        <w:t>Ом</w:t>
      </w:r>
      <w:r w:rsidR="00703FFC">
        <w:rPr>
          <w:rFonts w:ascii="Times New Roman" w:hAnsi="Times New Roman"/>
          <w:sz w:val="24"/>
          <w:szCs w:val="24"/>
        </w:rPr>
        <w:t xml:space="preserve">, а индуктивность источника </w:t>
      </w:r>
      <w:r w:rsidR="00703FFC" w:rsidRPr="005A37E0">
        <w:rPr>
          <w:rFonts w:ascii="Times New Roman" w:hAnsi="Times New Roman"/>
          <w:i/>
          <w:sz w:val="24"/>
          <w:szCs w:val="24"/>
          <w:lang w:val="en-US"/>
        </w:rPr>
        <w:t>L</w:t>
      </w:r>
      <w:r w:rsidR="00703FFC" w:rsidRPr="005A37E0">
        <w:rPr>
          <w:rFonts w:ascii="Times New Roman" w:hAnsi="Times New Roman"/>
          <w:i/>
          <w:sz w:val="24"/>
          <w:szCs w:val="24"/>
        </w:rPr>
        <w:t>~</w:t>
      </w:r>
      <w:proofErr w:type="spellStart"/>
      <w:r w:rsidR="00703FFC" w:rsidRPr="005A37E0">
        <w:rPr>
          <w:rFonts w:ascii="Times New Roman" w:hAnsi="Times New Roman"/>
          <w:i/>
          <w:sz w:val="24"/>
          <w:szCs w:val="24"/>
          <w:lang w:val="en-US"/>
        </w:rPr>
        <w:t>Rt</w:t>
      </w:r>
      <w:proofErr w:type="spellEnd"/>
      <w:r w:rsidR="00703FFC" w:rsidRPr="005A37E0">
        <w:rPr>
          <w:rFonts w:ascii="Times New Roman" w:hAnsi="Times New Roman"/>
          <w:i/>
          <w:sz w:val="24"/>
          <w:szCs w:val="24"/>
        </w:rPr>
        <w:t>~</w:t>
      </w:r>
      <w:r w:rsidR="00703FFC" w:rsidRPr="005A37E0">
        <w:rPr>
          <w:rFonts w:ascii="Times New Roman" w:hAnsi="Times New Roman"/>
          <w:sz w:val="24"/>
          <w:szCs w:val="24"/>
        </w:rPr>
        <w:t>2,3÷0,23</w:t>
      </w:r>
      <w:r w:rsidR="00703FFC" w:rsidRPr="00703FFC">
        <w:rPr>
          <w:rFonts w:ascii="Times New Roman" w:hAnsi="Times New Roman"/>
          <w:sz w:val="24"/>
          <w:szCs w:val="24"/>
        </w:rPr>
        <w:t xml:space="preserve"> </w:t>
      </w:r>
      <w:r w:rsidR="00703FFC">
        <w:rPr>
          <w:rFonts w:ascii="Times New Roman" w:hAnsi="Times New Roman"/>
          <w:sz w:val="24"/>
          <w:szCs w:val="24"/>
        </w:rPr>
        <w:t>мкГн</w:t>
      </w:r>
      <w:r w:rsidR="00D66326">
        <w:rPr>
          <w:rFonts w:ascii="Times New Roman" w:hAnsi="Times New Roman"/>
          <w:sz w:val="24"/>
          <w:szCs w:val="24"/>
        </w:rPr>
        <w:t>.</w:t>
      </w:r>
      <w:r w:rsidR="00703FFC" w:rsidRPr="00703FFC">
        <w:rPr>
          <w:rFonts w:ascii="Times New Roman" w:hAnsi="Times New Roman"/>
          <w:sz w:val="24"/>
          <w:szCs w:val="24"/>
        </w:rPr>
        <w:t xml:space="preserve"> </w:t>
      </w:r>
      <w:r w:rsidR="00703FFC">
        <w:rPr>
          <w:rFonts w:ascii="Times New Roman" w:hAnsi="Times New Roman"/>
          <w:sz w:val="24"/>
          <w:szCs w:val="24"/>
        </w:rPr>
        <w:t xml:space="preserve">Здесь </w:t>
      </w:r>
      <w:r w:rsidR="00703FFC" w:rsidRPr="005A37E0">
        <w:rPr>
          <w:rFonts w:ascii="Times New Roman" w:hAnsi="Times New Roman"/>
          <w:i/>
          <w:sz w:val="24"/>
          <w:szCs w:val="24"/>
          <w:lang w:val="en-US"/>
        </w:rPr>
        <w:t>t</w:t>
      </w:r>
      <w:r w:rsidR="00703FFC">
        <w:rPr>
          <w:rFonts w:ascii="Times New Roman" w:hAnsi="Times New Roman"/>
          <w:sz w:val="24"/>
          <w:szCs w:val="24"/>
        </w:rPr>
        <w:t xml:space="preserve"> </w:t>
      </w:r>
      <w:r w:rsidR="005A37E0">
        <w:rPr>
          <w:rFonts w:ascii="Times New Roman" w:hAnsi="Times New Roman"/>
          <w:sz w:val="24"/>
          <w:szCs w:val="24"/>
        </w:rPr>
        <w:t>–</w:t>
      </w:r>
      <w:r w:rsidR="00703FFC">
        <w:rPr>
          <w:rFonts w:ascii="Times New Roman" w:hAnsi="Times New Roman"/>
          <w:sz w:val="24"/>
          <w:szCs w:val="24"/>
        </w:rPr>
        <w:t xml:space="preserve"> </w:t>
      </w:r>
      <w:r w:rsidR="005A37E0">
        <w:rPr>
          <w:rFonts w:ascii="Times New Roman" w:hAnsi="Times New Roman"/>
          <w:sz w:val="24"/>
          <w:szCs w:val="24"/>
        </w:rPr>
        <w:t xml:space="preserve">полное </w:t>
      </w:r>
      <w:r w:rsidR="00703FFC">
        <w:rPr>
          <w:rFonts w:ascii="Times New Roman" w:hAnsi="Times New Roman"/>
          <w:sz w:val="24"/>
          <w:szCs w:val="24"/>
        </w:rPr>
        <w:t xml:space="preserve">время </w:t>
      </w:r>
      <w:proofErr w:type="spellStart"/>
      <w:r w:rsidR="00703FFC">
        <w:rPr>
          <w:rFonts w:ascii="Times New Roman" w:hAnsi="Times New Roman"/>
          <w:sz w:val="24"/>
          <w:szCs w:val="24"/>
        </w:rPr>
        <w:t>энерговыделения</w:t>
      </w:r>
      <w:proofErr w:type="spellEnd"/>
      <w:r w:rsidR="00703FFC">
        <w:rPr>
          <w:rFonts w:ascii="Times New Roman" w:hAnsi="Times New Roman"/>
          <w:sz w:val="24"/>
          <w:szCs w:val="24"/>
        </w:rPr>
        <w:t>.</w:t>
      </w:r>
      <w:r w:rsidR="00D66326">
        <w:rPr>
          <w:rFonts w:ascii="Times New Roman" w:hAnsi="Times New Roman"/>
          <w:sz w:val="24"/>
          <w:szCs w:val="24"/>
        </w:rPr>
        <w:t xml:space="preserve"> </w:t>
      </w:r>
      <w:r w:rsidR="00C87F77">
        <w:rPr>
          <w:rFonts w:ascii="Times New Roman" w:hAnsi="Times New Roman"/>
          <w:sz w:val="24"/>
          <w:szCs w:val="24"/>
        </w:rPr>
        <w:t>Энергоемкость источника определяется э</w:t>
      </w:r>
      <w:r w:rsidR="00321ED3">
        <w:rPr>
          <w:rFonts w:ascii="Times New Roman" w:hAnsi="Times New Roman"/>
          <w:sz w:val="24"/>
          <w:szCs w:val="24"/>
        </w:rPr>
        <w:t>ффективность</w:t>
      </w:r>
      <w:r w:rsidR="00C87F77">
        <w:rPr>
          <w:rFonts w:ascii="Times New Roman" w:hAnsi="Times New Roman"/>
          <w:sz w:val="24"/>
          <w:szCs w:val="24"/>
        </w:rPr>
        <w:t>ю</w:t>
      </w:r>
      <w:r w:rsidR="00321ED3">
        <w:rPr>
          <w:rFonts w:ascii="Times New Roman" w:hAnsi="Times New Roman"/>
          <w:sz w:val="24"/>
          <w:szCs w:val="24"/>
        </w:rPr>
        <w:t xml:space="preserve"> </w:t>
      </w:r>
      <w:r w:rsidR="00C87F77">
        <w:rPr>
          <w:rFonts w:ascii="Times New Roman" w:hAnsi="Times New Roman"/>
          <w:sz w:val="24"/>
          <w:szCs w:val="24"/>
        </w:rPr>
        <w:t>доставки</w:t>
      </w:r>
      <w:r w:rsidR="00321ED3">
        <w:rPr>
          <w:rFonts w:ascii="Times New Roman" w:hAnsi="Times New Roman"/>
          <w:sz w:val="24"/>
          <w:szCs w:val="24"/>
        </w:rPr>
        <w:t xml:space="preserve"> энергии </w:t>
      </w:r>
      <w:r w:rsidR="00D66326">
        <w:rPr>
          <w:rFonts w:ascii="Times New Roman" w:hAnsi="Times New Roman"/>
          <w:sz w:val="24"/>
          <w:szCs w:val="24"/>
        </w:rPr>
        <w:t xml:space="preserve">(2,5 МДж) </w:t>
      </w:r>
      <w:r w:rsidR="00321ED3">
        <w:rPr>
          <w:rFonts w:ascii="Times New Roman" w:hAnsi="Times New Roman"/>
          <w:sz w:val="24"/>
          <w:szCs w:val="24"/>
        </w:rPr>
        <w:t xml:space="preserve">от источника </w:t>
      </w:r>
      <w:r w:rsidR="00D66326">
        <w:rPr>
          <w:rFonts w:ascii="Times New Roman" w:hAnsi="Times New Roman"/>
          <w:sz w:val="24"/>
          <w:szCs w:val="24"/>
        </w:rPr>
        <w:t>к з</w:t>
      </w:r>
      <w:r w:rsidR="005A37E0">
        <w:rPr>
          <w:rFonts w:ascii="Times New Roman" w:hAnsi="Times New Roman"/>
          <w:sz w:val="24"/>
          <w:szCs w:val="24"/>
        </w:rPr>
        <w:t>о</w:t>
      </w:r>
      <w:r w:rsidR="00D66326">
        <w:rPr>
          <w:rFonts w:ascii="Times New Roman" w:hAnsi="Times New Roman"/>
          <w:sz w:val="24"/>
          <w:szCs w:val="24"/>
        </w:rPr>
        <w:t>не химической реакции (обычно &lt; 10-</w:t>
      </w:r>
      <w:r w:rsidR="00321ED3">
        <w:rPr>
          <w:rFonts w:ascii="Times New Roman" w:hAnsi="Times New Roman"/>
          <w:sz w:val="24"/>
          <w:szCs w:val="24"/>
        </w:rPr>
        <w:t>50%</w:t>
      </w:r>
      <w:r w:rsidR="00D66326">
        <w:rPr>
          <w:rFonts w:ascii="Times New Roman" w:hAnsi="Times New Roman"/>
          <w:sz w:val="24"/>
          <w:szCs w:val="24"/>
        </w:rPr>
        <w:t>)</w:t>
      </w:r>
      <w:r w:rsidR="00321ED3">
        <w:rPr>
          <w:rFonts w:ascii="Times New Roman" w:hAnsi="Times New Roman"/>
          <w:sz w:val="24"/>
          <w:szCs w:val="24"/>
        </w:rPr>
        <w:t>.</w:t>
      </w:r>
      <w:r w:rsidR="00C87F77" w:rsidRPr="00C87F77">
        <w:rPr>
          <w:rFonts w:ascii="Times New Roman" w:eastAsia="Times New Roman" w:hAnsi="Times New Roman"/>
          <w:sz w:val="24"/>
          <w:szCs w:val="24"/>
        </w:rPr>
        <w:t xml:space="preserve"> </w:t>
      </w:r>
      <w:r w:rsidR="00C87F77">
        <w:rPr>
          <w:rFonts w:ascii="Times New Roman" w:eastAsia="Times New Roman" w:hAnsi="Times New Roman"/>
          <w:sz w:val="24"/>
          <w:szCs w:val="24"/>
        </w:rPr>
        <w:t>Д</w:t>
      </w:r>
      <w:r w:rsidR="00C87F77" w:rsidRPr="003D022C">
        <w:rPr>
          <w:rFonts w:ascii="Times New Roman" w:hAnsi="Times New Roman"/>
          <w:sz w:val="24"/>
          <w:szCs w:val="24"/>
        </w:rPr>
        <w:t>ля геометрии сб</w:t>
      </w:r>
      <w:r w:rsidR="00C87F77">
        <w:rPr>
          <w:rFonts w:ascii="Times New Roman" w:hAnsi="Times New Roman"/>
          <w:sz w:val="24"/>
          <w:szCs w:val="24"/>
        </w:rPr>
        <w:t>о</w:t>
      </w:r>
      <w:r w:rsidR="00C87F77" w:rsidRPr="003D022C">
        <w:rPr>
          <w:rFonts w:ascii="Times New Roman" w:hAnsi="Times New Roman"/>
          <w:sz w:val="24"/>
          <w:szCs w:val="24"/>
        </w:rPr>
        <w:t>р</w:t>
      </w:r>
      <w:r w:rsidR="00C87F77">
        <w:rPr>
          <w:rFonts w:ascii="Times New Roman" w:hAnsi="Times New Roman"/>
          <w:sz w:val="24"/>
          <w:szCs w:val="24"/>
        </w:rPr>
        <w:t>к</w:t>
      </w:r>
      <w:r w:rsidR="00C87F77" w:rsidRPr="003D022C">
        <w:rPr>
          <w:rFonts w:ascii="Times New Roman" w:hAnsi="Times New Roman"/>
          <w:sz w:val="24"/>
          <w:szCs w:val="24"/>
        </w:rPr>
        <w:t xml:space="preserve">и с расходящейся волной </w:t>
      </w:r>
      <w:r w:rsidR="00C87F77">
        <w:rPr>
          <w:rFonts w:ascii="Times New Roman" w:hAnsi="Times New Roman"/>
          <w:sz w:val="24"/>
          <w:szCs w:val="24"/>
        </w:rPr>
        <w:t>детонации предпочтительно</w:t>
      </w:r>
      <w:r w:rsidR="00C87F77" w:rsidRPr="003D022C">
        <w:rPr>
          <w:rFonts w:ascii="Times New Roman" w:hAnsi="Times New Roman"/>
          <w:sz w:val="24"/>
          <w:szCs w:val="24"/>
        </w:rPr>
        <w:t xml:space="preserve"> </w:t>
      </w:r>
      <w:r w:rsidR="00C87F77">
        <w:rPr>
          <w:rFonts w:ascii="Times New Roman" w:hAnsi="Times New Roman"/>
          <w:sz w:val="24"/>
          <w:szCs w:val="24"/>
        </w:rPr>
        <w:t xml:space="preserve">использование емкостного </w:t>
      </w:r>
      <w:r w:rsidR="00C87F77" w:rsidRPr="003D022C">
        <w:rPr>
          <w:rFonts w:ascii="Times New Roman" w:hAnsi="Times New Roman"/>
          <w:sz w:val="24"/>
          <w:szCs w:val="24"/>
        </w:rPr>
        <w:t>источник</w:t>
      </w:r>
      <w:r w:rsidR="00C87F77">
        <w:rPr>
          <w:rFonts w:ascii="Times New Roman" w:hAnsi="Times New Roman"/>
          <w:sz w:val="24"/>
          <w:szCs w:val="24"/>
        </w:rPr>
        <w:t>а</w:t>
      </w:r>
      <w:r w:rsidR="00703FFC">
        <w:rPr>
          <w:rFonts w:ascii="Times New Roman" w:hAnsi="Times New Roman"/>
          <w:sz w:val="24"/>
          <w:szCs w:val="24"/>
        </w:rPr>
        <w:t xml:space="preserve"> (900 мкФ)</w:t>
      </w:r>
      <w:r w:rsidR="00C87F77" w:rsidRPr="003D022C">
        <w:rPr>
          <w:rFonts w:ascii="Times New Roman" w:hAnsi="Times New Roman"/>
          <w:sz w:val="24"/>
          <w:szCs w:val="24"/>
        </w:rPr>
        <w:t xml:space="preserve"> </w:t>
      </w:r>
      <w:r w:rsidR="00C87F77">
        <w:rPr>
          <w:rFonts w:ascii="Times New Roman" w:hAnsi="Times New Roman"/>
          <w:sz w:val="24"/>
          <w:szCs w:val="24"/>
        </w:rPr>
        <w:t xml:space="preserve">электрической </w:t>
      </w:r>
      <w:r w:rsidR="00C87F77" w:rsidRPr="003D022C">
        <w:rPr>
          <w:rFonts w:ascii="Times New Roman" w:hAnsi="Times New Roman"/>
          <w:sz w:val="24"/>
          <w:szCs w:val="24"/>
        </w:rPr>
        <w:t xml:space="preserve">энергии </w:t>
      </w:r>
      <w:r w:rsidR="00C87F77">
        <w:rPr>
          <w:rFonts w:ascii="Times New Roman" w:hAnsi="Times New Roman"/>
          <w:sz w:val="24"/>
          <w:szCs w:val="24"/>
        </w:rPr>
        <w:t>с зарядным напряжением 100-200 кВ</w:t>
      </w:r>
      <w:r w:rsidR="00C87F77" w:rsidRPr="003D022C">
        <w:rPr>
          <w:rFonts w:ascii="Times New Roman" w:hAnsi="Times New Roman"/>
          <w:sz w:val="24"/>
          <w:szCs w:val="24"/>
        </w:rPr>
        <w:t xml:space="preserve">. </w:t>
      </w:r>
      <w:r w:rsidR="00C87F77">
        <w:rPr>
          <w:rFonts w:ascii="Times New Roman" w:eastAsia="Times New Roman" w:hAnsi="Times New Roman"/>
          <w:sz w:val="24"/>
          <w:szCs w:val="24"/>
        </w:rPr>
        <w:t>Д</w:t>
      </w:r>
      <w:r w:rsidR="00C87F77" w:rsidRPr="003D022C">
        <w:rPr>
          <w:rFonts w:ascii="Times New Roman" w:hAnsi="Times New Roman"/>
          <w:sz w:val="24"/>
          <w:szCs w:val="24"/>
        </w:rPr>
        <w:t>ля геометрии сб</w:t>
      </w:r>
      <w:r w:rsidR="00C87F77">
        <w:rPr>
          <w:rFonts w:ascii="Times New Roman" w:hAnsi="Times New Roman"/>
          <w:sz w:val="24"/>
          <w:szCs w:val="24"/>
        </w:rPr>
        <w:t>о</w:t>
      </w:r>
      <w:r w:rsidR="00C87F77" w:rsidRPr="003D022C">
        <w:rPr>
          <w:rFonts w:ascii="Times New Roman" w:hAnsi="Times New Roman"/>
          <w:sz w:val="24"/>
          <w:szCs w:val="24"/>
        </w:rPr>
        <w:t>р</w:t>
      </w:r>
      <w:r w:rsidR="00C87F77">
        <w:rPr>
          <w:rFonts w:ascii="Times New Roman" w:hAnsi="Times New Roman"/>
          <w:sz w:val="24"/>
          <w:szCs w:val="24"/>
        </w:rPr>
        <w:t>к</w:t>
      </w:r>
      <w:r w:rsidR="00C87F77" w:rsidRPr="003D022C">
        <w:rPr>
          <w:rFonts w:ascii="Times New Roman" w:hAnsi="Times New Roman"/>
          <w:sz w:val="24"/>
          <w:szCs w:val="24"/>
        </w:rPr>
        <w:t>и с</w:t>
      </w:r>
      <w:r w:rsidR="00C87F77">
        <w:rPr>
          <w:rFonts w:ascii="Times New Roman" w:hAnsi="Times New Roman"/>
          <w:sz w:val="24"/>
          <w:szCs w:val="24"/>
        </w:rPr>
        <w:t>о с</w:t>
      </w:r>
      <w:r w:rsidR="00C87F77" w:rsidRPr="003D022C">
        <w:rPr>
          <w:rFonts w:ascii="Times New Roman" w:hAnsi="Times New Roman"/>
          <w:sz w:val="24"/>
          <w:szCs w:val="24"/>
        </w:rPr>
        <w:t xml:space="preserve">ходящейся волной </w:t>
      </w:r>
      <w:r w:rsidR="00C87F77">
        <w:rPr>
          <w:rFonts w:ascii="Times New Roman" w:hAnsi="Times New Roman"/>
          <w:sz w:val="24"/>
          <w:szCs w:val="24"/>
        </w:rPr>
        <w:t xml:space="preserve">детонации </w:t>
      </w:r>
      <w:r w:rsidR="000B0106">
        <w:rPr>
          <w:rFonts w:ascii="Times New Roman" w:hAnsi="Times New Roman"/>
          <w:sz w:val="24"/>
          <w:szCs w:val="24"/>
        </w:rPr>
        <w:t xml:space="preserve">перспективно использование </w:t>
      </w:r>
      <w:r w:rsidR="00C87F77">
        <w:rPr>
          <w:rFonts w:ascii="Times New Roman" w:hAnsi="Times New Roman"/>
          <w:sz w:val="24"/>
          <w:szCs w:val="24"/>
        </w:rPr>
        <w:t xml:space="preserve">взрывомагнитного </w:t>
      </w:r>
      <w:r w:rsidR="00C87F77" w:rsidRPr="003D022C">
        <w:rPr>
          <w:rFonts w:ascii="Times New Roman" w:hAnsi="Times New Roman"/>
          <w:sz w:val="24"/>
          <w:szCs w:val="24"/>
        </w:rPr>
        <w:t>источник</w:t>
      </w:r>
      <w:r w:rsidR="00C87F77">
        <w:rPr>
          <w:rFonts w:ascii="Times New Roman" w:hAnsi="Times New Roman"/>
          <w:sz w:val="24"/>
          <w:szCs w:val="24"/>
        </w:rPr>
        <w:t>а</w:t>
      </w:r>
      <w:r w:rsidR="00C87F77" w:rsidRPr="003D022C">
        <w:rPr>
          <w:rFonts w:ascii="Times New Roman" w:hAnsi="Times New Roman"/>
          <w:sz w:val="24"/>
          <w:szCs w:val="24"/>
        </w:rPr>
        <w:t xml:space="preserve"> </w:t>
      </w:r>
      <w:r w:rsidR="000B0106">
        <w:rPr>
          <w:rFonts w:ascii="Times New Roman" w:hAnsi="Times New Roman"/>
          <w:sz w:val="24"/>
          <w:szCs w:val="24"/>
        </w:rPr>
        <w:t>с досрочным срабатыванием размыкателя тока</w:t>
      </w:r>
      <w:r w:rsidR="00C87F77" w:rsidRPr="003D022C">
        <w:rPr>
          <w:rFonts w:ascii="Times New Roman" w:hAnsi="Times New Roman"/>
          <w:sz w:val="24"/>
          <w:szCs w:val="24"/>
        </w:rPr>
        <w:t>.</w:t>
      </w:r>
      <w:r w:rsidR="00C87F77">
        <w:rPr>
          <w:rFonts w:ascii="Times New Roman" w:hAnsi="Times New Roman"/>
          <w:sz w:val="24"/>
          <w:szCs w:val="24"/>
        </w:rPr>
        <w:t xml:space="preserve"> </w:t>
      </w:r>
    </w:p>
    <w:p w:rsidR="00C87F77" w:rsidRPr="000B0106" w:rsidRDefault="000B0106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106">
        <w:rPr>
          <w:rFonts w:ascii="Times New Roman" w:eastAsiaTheme="minorHAnsi" w:hAnsi="Times New Roman"/>
          <w:sz w:val="24"/>
          <w:szCs w:val="24"/>
        </w:rPr>
        <w:t>Более детальное</w:t>
      </w:r>
      <w:r>
        <w:rPr>
          <w:rFonts w:ascii="Times New Roman" w:eastAsiaTheme="minorHAnsi" w:hAnsi="Times New Roman"/>
          <w:sz w:val="24"/>
          <w:szCs w:val="24"/>
        </w:rPr>
        <w:t xml:space="preserve"> описание схемы и параметров импульсного источника энергии ограничено </w:t>
      </w:r>
      <w:r w:rsidR="00D26263">
        <w:rPr>
          <w:rFonts w:ascii="Times New Roman" w:eastAsiaTheme="minorHAnsi" w:hAnsi="Times New Roman"/>
          <w:sz w:val="24"/>
          <w:szCs w:val="24"/>
        </w:rPr>
        <w:t>пол</w:t>
      </w:r>
      <w:r>
        <w:rPr>
          <w:rFonts w:ascii="Times New Roman" w:eastAsiaTheme="minorHAnsi" w:hAnsi="Times New Roman"/>
          <w:sz w:val="24"/>
          <w:szCs w:val="24"/>
        </w:rPr>
        <w:t>н</w:t>
      </w:r>
      <w:r w:rsidR="00D26263">
        <w:rPr>
          <w:rFonts w:ascii="Times New Roman" w:eastAsiaTheme="minorHAnsi" w:hAnsi="Times New Roman"/>
          <w:sz w:val="24"/>
          <w:szCs w:val="24"/>
        </w:rPr>
        <w:t xml:space="preserve">ой неопределенностью изменения произведения  </w:t>
      </w:r>
      <w:proofErr w:type="spellStart"/>
      <w:r w:rsidR="00D26263" w:rsidRPr="005A37E0">
        <w:rPr>
          <w:rFonts w:ascii="Times New Roman" w:hAnsi="Times New Roman"/>
          <w:i/>
          <w:sz w:val="24"/>
          <w:szCs w:val="24"/>
          <w:lang w:val="en-US"/>
        </w:rPr>
        <w:t>σδ</w:t>
      </w:r>
      <w:proofErr w:type="spellEnd"/>
      <w:r w:rsidR="00D26263">
        <w:rPr>
          <w:rFonts w:ascii="Times New Roman" w:hAnsi="Times New Roman"/>
          <w:i/>
          <w:sz w:val="24"/>
          <w:szCs w:val="24"/>
        </w:rPr>
        <w:t xml:space="preserve">  </w:t>
      </w:r>
      <w:r w:rsidR="00D26263" w:rsidRPr="00D26263">
        <w:rPr>
          <w:rFonts w:ascii="Times New Roman" w:hAnsi="Times New Roman"/>
          <w:sz w:val="24"/>
          <w:szCs w:val="24"/>
        </w:rPr>
        <w:t xml:space="preserve">во время </w:t>
      </w:r>
      <w:proofErr w:type="spellStart"/>
      <w:r w:rsidR="00D26263" w:rsidRPr="00D26263">
        <w:rPr>
          <w:rFonts w:ascii="Times New Roman" w:hAnsi="Times New Roman"/>
          <w:sz w:val="24"/>
          <w:szCs w:val="24"/>
        </w:rPr>
        <w:t>энерговыделения</w:t>
      </w:r>
      <w:proofErr w:type="spellEnd"/>
      <w:r w:rsidRPr="00D26263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C5064" w:rsidRDefault="00C87F77" w:rsidP="005024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Масса </w:t>
      </w:r>
      <w:r w:rsidR="00D66326">
        <w:rPr>
          <w:rFonts w:ascii="Times New Roman" w:hAnsi="Times New Roman"/>
          <w:sz w:val="24"/>
          <w:szCs w:val="24"/>
        </w:rPr>
        <w:t xml:space="preserve">заряда </w:t>
      </w:r>
      <w:proofErr w:type="gramStart"/>
      <w:r>
        <w:rPr>
          <w:rFonts w:ascii="Times New Roman" w:hAnsi="Times New Roman"/>
          <w:sz w:val="24"/>
          <w:szCs w:val="24"/>
        </w:rPr>
        <w:t>ВВ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6632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описанн</w:t>
      </w:r>
      <w:r w:rsidR="00D6632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сбор</w:t>
      </w:r>
      <w:r w:rsidR="00D663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 составляет </w:t>
      </w:r>
      <w:r w:rsidRPr="001A2A8F">
        <w:rPr>
          <w:rFonts w:ascii="Times New Roman" w:hAnsi="Times New Roman"/>
          <w:sz w:val="24"/>
          <w:szCs w:val="24"/>
        </w:rPr>
        <w:t xml:space="preserve">~ 0,5 </w:t>
      </w:r>
      <w:r>
        <w:rPr>
          <w:rFonts w:ascii="Times New Roman" w:hAnsi="Times New Roman"/>
          <w:sz w:val="24"/>
          <w:szCs w:val="24"/>
        </w:rPr>
        <w:t>кг</w:t>
      </w:r>
      <w:r w:rsidR="00AC5064">
        <w:rPr>
          <w:rFonts w:ascii="Times New Roman" w:hAnsi="Times New Roman"/>
          <w:sz w:val="24"/>
          <w:szCs w:val="24"/>
        </w:rPr>
        <w:t>.</w:t>
      </w:r>
    </w:p>
    <w:p w:rsidR="00113679" w:rsidRDefault="00113679" w:rsidP="0050240C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Перегретая детонация в конденсированных </w:t>
      </w:r>
      <w:proofErr w:type="gramStart"/>
      <w:r>
        <w:rPr>
          <w:rFonts w:ascii="Times New Roman" w:hAnsi="Times New Roman"/>
          <w:sz w:val="24"/>
          <w:szCs w:val="24"/>
        </w:rPr>
        <w:t>ВВ</w:t>
      </w:r>
      <w:proofErr w:type="gramEnd"/>
      <w:r>
        <w:rPr>
          <w:rFonts w:ascii="Times New Roman" w:hAnsi="Times New Roman"/>
          <w:sz w:val="24"/>
          <w:szCs w:val="24"/>
        </w:rPr>
        <w:t xml:space="preserve"> // Физика горения и взрыва. - 1985. - Т.21, № 5. С. 81-85.</w:t>
      </w:r>
    </w:p>
    <w:p w:rsidR="00D66326" w:rsidRPr="00113679" w:rsidRDefault="00113679" w:rsidP="0050240C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 А.П</w:t>
      </w:r>
      <w:r w:rsidR="005A37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Зубков П.И., Лукьянчиков Л.А. Электрофизические свойства детонационной плазмы и быстродействующие взрывные размыкатели тока // Ж. прикладной механики и технической физики. – 1977. - №6. С. 19-23.</w:t>
      </w:r>
    </w:p>
    <w:sectPr w:rsidR="00D66326" w:rsidRPr="00113679" w:rsidSect="00A323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5356"/>
    <w:multiLevelType w:val="hybridMultilevel"/>
    <w:tmpl w:val="17767C9C"/>
    <w:lvl w:ilvl="0" w:tplc="5EB262C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2CC"/>
    <w:rsid w:val="0009492D"/>
    <w:rsid w:val="000A2044"/>
    <w:rsid w:val="000B0106"/>
    <w:rsid w:val="000B1408"/>
    <w:rsid w:val="000E1919"/>
    <w:rsid w:val="00113679"/>
    <w:rsid w:val="00130E7B"/>
    <w:rsid w:val="00163DB8"/>
    <w:rsid w:val="001A2A8F"/>
    <w:rsid w:val="001B6D94"/>
    <w:rsid w:val="001F0FBE"/>
    <w:rsid w:val="00237053"/>
    <w:rsid w:val="0026509E"/>
    <w:rsid w:val="00266014"/>
    <w:rsid w:val="0029290B"/>
    <w:rsid w:val="002951E9"/>
    <w:rsid w:val="00317A91"/>
    <w:rsid w:val="003202AC"/>
    <w:rsid w:val="00321ED3"/>
    <w:rsid w:val="00380E3F"/>
    <w:rsid w:val="003F1394"/>
    <w:rsid w:val="00480318"/>
    <w:rsid w:val="004853DF"/>
    <w:rsid w:val="00497F22"/>
    <w:rsid w:val="004E426B"/>
    <w:rsid w:val="004F7D95"/>
    <w:rsid w:val="0050240C"/>
    <w:rsid w:val="00515796"/>
    <w:rsid w:val="005268B3"/>
    <w:rsid w:val="0053459F"/>
    <w:rsid w:val="00540BB4"/>
    <w:rsid w:val="00553461"/>
    <w:rsid w:val="0056776A"/>
    <w:rsid w:val="005815A4"/>
    <w:rsid w:val="005A37E0"/>
    <w:rsid w:val="005B1367"/>
    <w:rsid w:val="006D3F80"/>
    <w:rsid w:val="006F0238"/>
    <w:rsid w:val="00703FFC"/>
    <w:rsid w:val="0072592A"/>
    <w:rsid w:val="008007F0"/>
    <w:rsid w:val="008321E9"/>
    <w:rsid w:val="008B4930"/>
    <w:rsid w:val="008F7956"/>
    <w:rsid w:val="00952F94"/>
    <w:rsid w:val="00997527"/>
    <w:rsid w:val="009A111D"/>
    <w:rsid w:val="00A13D0D"/>
    <w:rsid w:val="00A323A5"/>
    <w:rsid w:val="00A44D10"/>
    <w:rsid w:val="00A70C01"/>
    <w:rsid w:val="00A937F4"/>
    <w:rsid w:val="00AB5D76"/>
    <w:rsid w:val="00AC5064"/>
    <w:rsid w:val="00AF1C68"/>
    <w:rsid w:val="00B02F5D"/>
    <w:rsid w:val="00B062CC"/>
    <w:rsid w:val="00B370B1"/>
    <w:rsid w:val="00B54311"/>
    <w:rsid w:val="00BC0225"/>
    <w:rsid w:val="00BC09E9"/>
    <w:rsid w:val="00BE15B4"/>
    <w:rsid w:val="00C35972"/>
    <w:rsid w:val="00C87F77"/>
    <w:rsid w:val="00C915F1"/>
    <w:rsid w:val="00CB2F12"/>
    <w:rsid w:val="00CE5457"/>
    <w:rsid w:val="00CF00EF"/>
    <w:rsid w:val="00D06ED7"/>
    <w:rsid w:val="00D206AB"/>
    <w:rsid w:val="00D26263"/>
    <w:rsid w:val="00D37A4C"/>
    <w:rsid w:val="00D66326"/>
    <w:rsid w:val="00D9480F"/>
    <w:rsid w:val="00D97643"/>
    <w:rsid w:val="00DA1C25"/>
    <w:rsid w:val="00EE46E6"/>
    <w:rsid w:val="00F1395A"/>
    <w:rsid w:val="00F366AB"/>
    <w:rsid w:val="00F9168D"/>
    <w:rsid w:val="00FB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6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Yiy200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</dc:creator>
  <cp:keywords/>
  <dc:description/>
  <cp:lastModifiedBy>YIY</cp:lastModifiedBy>
  <cp:revision>21</cp:revision>
  <dcterms:created xsi:type="dcterms:W3CDTF">2013-03-28T10:14:00Z</dcterms:created>
  <dcterms:modified xsi:type="dcterms:W3CDTF">2013-04-17T10:53:00Z</dcterms:modified>
</cp:coreProperties>
</file>