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65" w:rsidRDefault="00924865" w:rsidP="00103FA1">
      <w:pPr>
        <w:spacing w:before="40" w:after="40" w:line="264" w:lineRule="auto"/>
        <w:ind w:firstLine="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УДК 338.2</w:t>
      </w:r>
    </w:p>
    <w:p w:rsidR="00924865" w:rsidRDefault="00924865" w:rsidP="00103FA1">
      <w:pPr>
        <w:spacing w:after="0" w:line="264" w:lineRule="auto"/>
        <w:ind w:firstLine="284"/>
        <w:rPr>
          <w:rFonts w:ascii="Times New Roman" w:hAnsi="Times New Roman"/>
          <w:sz w:val="20"/>
          <w:szCs w:val="20"/>
        </w:rPr>
      </w:pPr>
    </w:p>
    <w:p w:rsidR="00924865" w:rsidRDefault="00924865" w:rsidP="00103FA1">
      <w:pPr>
        <w:spacing w:after="0" w:line="264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АВТОМАТИЗАЦИЯ КАК СПОСОБ СОВЕРШЕ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НСТВОВАНИЯ ПЛАНИРОВАНИЯ</w:t>
      </w:r>
      <w:r w:rsidRPr="00D544E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ДЕЯТЕЛЬНОСТИ ПРЕДПРИЯТИЙ СЕРВИСА</w:t>
      </w:r>
    </w:p>
    <w:p w:rsidR="00924865" w:rsidRDefault="00924865" w:rsidP="00103FA1">
      <w:pPr>
        <w:spacing w:after="0" w:line="264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924865" w:rsidRDefault="00924865" w:rsidP="00103FA1">
      <w:pPr>
        <w:spacing w:after="0" w:line="264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 А. Рослик</w:t>
      </w:r>
    </w:p>
    <w:p w:rsidR="00924865" w:rsidRDefault="00924865" w:rsidP="00103FA1">
      <w:pPr>
        <w:spacing w:after="0" w:line="264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</w:p>
    <w:p w:rsidR="00924865" w:rsidRDefault="00924865" w:rsidP="00103FA1">
      <w:pPr>
        <w:spacing w:after="0" w:line="264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г. Омск, Россия</w:t>
      </w:r>
    </w:p>
    <w:p w:rsidR="00924865" w:rsidRDefault="00924865" w:rsidP="00103FA1">
      <w:pPr>
        <w:spacing w:after="0" w:line="264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924865" w:rsidRPr="003D781F" w:rsidRDefault="00924865" w:rsidP="00FE3FEB">
      <w:pPr>
        <w:tabs>
          <w:tab w:val="left" w:pos="5814"/>
        </w:tabs>
        <w:spacing w:after="0" w:line="264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D781F">
        <w:rPr>
          <w:rFonts w:ascii="Times New Roman" w:hAnsi="Times New Roman"/>
          <w:b/>
          <w:i/>
          <w:sz w:val="20"/>
          <w:szCs w:val="20"/>
        </w:rPr>
        <w:t xml:space="preserve">Аннотация – автоматизация предназначена для частичного или даже полного освобождения человека от исполнения обязанностей и выполнения работ. Предприятия сферы сервиса </w:t>
      </w:r>
      <w:r>
        <w:rPr>
          <w:rFonts w:ascii="Times New Roman" w:hAnsi="Times New Roman"/>
          <w:b/>
          <w:i/>
          <w:sz w:val="20"/>
          <w:szCs w:val="20"/>
        </w:rPr>
        <w:t>для совершенствования процесса планирования могут использовать автоматизированные программные продукты, с целью повышения производительности труда, а вследствие этого увеличения экономической эффективности работы предприятий.</w:t>
      </w:r>
    </w:p>
    <w:p w:rsidR="00924865" w:rsidRDefault="00924865" w:rsidP="00B35B11">
      <w:pPr>
        <w:spacing w:after="0" w:line="264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Ключевые слова </w:t>
      </w:r>
      <w:r>
        <w:rPr>
          <w:rFonts w:ascii="Times New Roman" w:hAnsi="Times New Roman"/>
          <w:b/>
          <w:i/>
          <w:sz w:val="20"/>
          <w:szCs w:val="20"/>
        </w:rPr>
        <w:softHyphen/>
      </w:r>
      <w:r>
        <w:rPr>
          <w:rFonts w:ascii="Times New Roman" w:hAnsi="Times New Roman"/>
          <w:b/>
          <w:i/>
          <w:sz w:val="20"/>
          <w:szCs w:val="20"/>
        </w:rPr>
        <w:softHyphen/>
        <w:t xml:space="preserve">– планирование, автоматизация, доходы, процесс планирования. </w:t>
      </w:r>
    </w:p>
    <w:p w:rsidR="00924865" w:rsidRDefault="00924865" w:rsidP="00FE3FEB">
      <w:pPr>
        <w:tabs>
          <w:tab w:val="left" w:pos="5814"/>
        </w:tabs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24865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r>
          <w:rPr>
            <w:rFonts w:ascii="Times New Roman" w:hAnsi="Times New Roman"/>
            <w:sz w:val="20"/>
            <w:szCs w:val="20"/>
            <w:lang w:val="en-US"/>
          </w:rPr>
          <w:t>I</w:t>
        </w:r>
        <w:r>
          <w:rPr>
            <w:rFonts w:ascii="Times New Roman" w:hAnsi="Times New Roman"/>
            <w:sz w:val="20"/>
            <w:szCs w:val="20"/>
          </w:rPr>
          <w:t>.</w:t>
        </w:r>
      </w:smartTag>
      <w:r>
        <w:rPr>
          <w:rFonts w:ascii="Times New Roman" w:hAnsi="Times New Roman"/>
          <w:sz w:val="20"/>
          <w:szCs w:val="20"/>
        </w:rPr>
        <w:t xml:space="preserve"> Введение</w:t>
      </w:r>
    </w:p>
    <w:p w:rsidR="00924865" w:rsidRPr="00F55872" w:rsidRDefault="00924865" w:rsidP="000109C0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A698F">
        <w:rPr>
          <w:rFonts w:ascii="Times New Roman" w:hAnsi="Times New Roman"/>
          <w:sz w:val="20"/>
          <w:szCs w:val="20"/>
        </w:rPr>
        <w:t xml:space="preserve">Устойчивость и успех предприятия в условиях рыночной экономики может обеспечить только эффективное планирование его экономической деятельности. В </w:t>
      </w:r>
      <w:r w:rsidRPr="006A698F">
        <w:rPr>
          <w:rFonts w:ascii="Times New Roman" w:hAnsi="Times New Roman"/>
          <w:sz w:val="20"/>
          <w:szCs w:val="20"/>
          <w:lang w:eastAsia="ru-RU"/>
        </w:rPr>
        <w:t>современных условиях хозяйствования обеспечение эффективного функционирования и развития предприятия требует экономически грамотного управления[5].</w:t>
      </w:r>
      <w:r w:rsidRPr="006A698F">
        <w:rPr>
          <w:rFonts w:ascii="Times New Roman" w:hAnsi="Times New Roman"/>
          <w:sz w:val="20"/>
          <w:szCs w:val="20"/>
        </w:rPr>
        <w:t xml:space="preserve"> Планирование является важным процессом, который влияет на эффективность, результативность деятельности компании [2, с. 150]. Его сущность заключается в постановке целей и сроков из достижения, а также определении задач  для каждого структурного подразделения, и средств,  для достижения поставленных целей. Более</w:t>
      </w:r>
      <w:r w:rsidRPr="000109C0">
        <w:rPr>
          <w:rFonts w:ascii="Times New Roman" w:hAnsi="Times New Roman"/>
          <w:sz w:val="20"/>
          <w:szCs w:val="20"/>
        </w:rPr>
        <w:t xml:space="preserve"> того, при планировании анализируются факторы, как внешние, так и внутренние, которые могут оказать влияние на развитие компании</w:t>
      </w:r>
      <w:r>
        <w:rPr>
          <w:rFonts w:ascii="Times New Roman" w:hAnsi="Times New Roman"/>
          <w:sz w:val="20"/>
          <w:szCs w:val="20"/>
        </w:rPr>
        <w:t xml:space="preserve"> в дальнейшем. Планирование осу</w:t>
      </w:r>
      <w:r w:rsidRPr="000109C0">
        <w:rPr>
          <w:rFonts w:ascii="Times New Roman" w:hAnsi="Times New Roman"/>
          <w:sz w:val="20"/>
          <w:szCs w:val="20"/>
        </w:rPr>
        <w:t>ществляется в виде программирования и включает текущий</w:t>
      </w:r>
      <w:r>
        <w:rPr>
          <w:rFonts w:ascii="Times New Roman" w:hAnsi="Times New Roman"/>
          <w:sz w:val="20"/>
          <w:szCs w:val="20"/>
        </w:rPr>
        <w:t xml:space="preserve"> и перспективный период времени </w:t>
      </w:r>
      <w:r w:rsidRPr="00B07E5D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3</w:t>
      </w:r>
      <w:r w:rsidRPr="00B07E5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с.148</w:t>
      </w:r>
      <w:r w:rsidRPr="00B07E5D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>.</w:t>
      </w:r>
      <w:r w:rsidRPr="00766D06">
        <w:rPr>
          <w:rFonts w:ascii="Times New Roman" w:hAnsi="Times New Roman"/>
          <w:sz w:val="21"/>
          <w:szCs w:val="21"/>
          <w:lang w:eastAsia="ru-RU"/>
        </w:rPr>
        <w:t>, которое во многом зависит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766D06">
        <w:rPr>
          <w:rFonts w:ascii="Times New Roman" w:hAnsi="Times New Roman"/>
          <w:sz w:val="21"/>
          <w:szCs w:val="21"/>
          <w:lang w:eastAsia="ru-RU"/>
        </w:rPr>
        <w:t>от способности менеджеров планировать его деятельность</w:t>
      </w:r>
      <w:r>
        <w:rPr>
          <w:rFonts w:ascii="Times New Roman" w:hAnsi="Times New Roman"/>
          <w:sz w:val="21"/>
          <w:szCs w:val="21"/>
          <w:lang w:eastAsia="ru-RU"/>
        </w:rPr>
        <w:t xml:space="preserve">. </w:t>
      </w:r>
      <w:r w:rsidRPr="00D648A0">
        <w:rPr>
          <w:rFonts w:ascii="Times New Roman" w:hAnsi="Times New Roman"/>
          <w:sz w:val="20"/>
          <w:szCs w:val="20"/>
        </w:rPr>
        <w:t>Э</w:t>
      </w:r>
      <w:r w:rsidRPr="00D648A0">
        <w:rPr>
          <w:rFonts w:ascii="Times New Roman" w:hAnsi="Times New Roman"/>
          <w:sz w:val="20"/>
          <w:szCs w:val="20"/>
          <w:lang w:eastAsia="ru-RU"/>
        </w:rPr>
        <w:t>ффективность планирования определяется  обоснованностью методологии его организации и принятия плановых решений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[4</w:t>
      </w:r>
      <w:r w:rsidRPr="005D0EEE">
        <w:rPr>
          <w:rFonts w:ascii="Times New Roman" w:hAnsi="Times New Roman"/>
          <w:sz w:val="20"/>
          <w:szCs w:val="20"/>
          <w:lang w:eastAsia="ru-RU"/>
        </w:rPr>
        <w:t>]</w:t>
      </w:r>
      <w:r w:rsidRPr="00D648A0">
        <w:rPr>
          <w:rFonts w:ascii="Times New Roman" w:hAnsi="Times New Roman"/>
          <w:sz w:val="20"/>
          <w:szCs w:val="20"/>
          <w:lang w:eastAsia="ru-RU"/>
        </w:rPr>
        <w:t>.</w:t>
      </w:r>
    </w:p>
    <w:p w:rsidR="00924865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</w:p>
    <w:p w:rsidR="00924865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II</w:t>
      </w:r>
      <w:r w:rsidRPr="008E349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Постановка задачи</w:t>
      </w:r>
    </w:p>
    <w:p w:rsidR="00924865" w:rsidRDefault="00924865" w:rsidP="006C349E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 предприятиях сферы сервиса необходимо совершенствовать процесс планирования, за счет внедрения мероприятий, направленных на повышение экономической эффективности. Таким мероприятием может быть  автоматизация процесса планирования </w:t>
      </w:r>
      <w:r w:rsidRPr="00B07E5D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1, с. 186</w:t>
      </w:r>
      <w:r w:rsidRPr="00B07E5D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>.</w:t>
      </w:r>
    </w:p>
    <w:p w:rsidR="00924865" w:rsidRPr="008E349D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</w:p>
    <w:p w:rsidR="00924865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III</w:t>
      </w:r>
      <w:r w:rsidRPr="008E349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Теория</w:t>
      </w:r>
    </w:p>
    <w:p w:rsidR="00924865" w:rsidRDefault="00924865" w:rsidP="001F55FC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современном мире автоматизированные программы создаются с целью снижения трудоемкости, в  настоящее время существуют множество программ для автоматизации планирования, основные представлены в Табл. 1.</w:t>
      </w:r>
    </w:p>
    <w:p w:rsidR="00924865" w:rsidRDefault="00924865" w:rsidP="00855278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924865" w:rsidRDefault="00924865" w:rsidP="001F55FC">
      <w:pPr>
        <w:tabs>
          <w:tab w:val="left" w:pos="5814"/>
        </w:tabs>
        <w:spacing w:after="0" w:line="264" w:lineRule="auto"/>
        <w:ind w:firstLine="284"/>
        <w:jc w:val="center"/>
        <w:rPr>
          <w:rStyle w:val="Strong"/>
          <w:rFonts w:ascii="Times New Roman" w:hAnsi="Times New Roman"/>
          <w:b w:val="0"/>
          <w:sz w:val="20"/>
          <w:szCs w:val="24"/>
        </w:rPr>
      </w:pPr>
      <w:r>
        <w:rPr>
          <w:rStyle w:val="Strong"/>
          <w:rFonts w:ascii="Times New Roman" w:hAnsi="Times New Roman"/>
          <w:b w:val="0"/>
          <w:sz w:val="20"/>
          <w:szCs w:val="24"/>
        </w:rPr>
        <w:t>ТАБЛИЦА 1</w:t>
      </w:r>
    </w:p>
    <w:p w:rsidR="00924865" w:rsidRDefault="00924865" w:rsidP="001F55FC">
      <w:pPr>
        <w:tabs>
          <w:tab w:val="left" w:pos="5814"/>
        </w:tabs>
        <w:spacing w:after="0" w:line="264" w:lineRule="auto"/>
        <w:ind w:firstLine="284"/>
        <w:jc w:val="center"/>
        <w:rPr>
          <w:rStyle w:val="Strong"/>
          <w:rFonts w:ascii="Times New Roman" w:hAnsi="Times New Roman"/>
          <w:b w:val="0"/>
          <w:sz w:val="20"/>
          <w:szCs w:val="24"/>
        </w:rPr>
      </w:pPr>
      <w:r>
        <w:rPr>
          <w:rStyle w:val="Strong"/>
          <w:rFonts w:ascii="Times New Roman" w:hAnsi="Times New Roman"/>
          <w:b w:val="0"/>
          <w:sz w:val="20"/>
          <w:szCs w:val="24"/>
        </w:rPr>
        <w:t>ПРОГРАММЫ ПО АВТОМАТИЗАЦИИ ПЛАНИРОВАНИЯ</w:t>
      </w:r>
    </w:p>
    <w:p w:rsidR="00924865" w:rsidRPr="001F55FC" w:rsidRDefault="00924865" w:rsidP="001F55FC">
      <w:pPr>
        <w:tabs>
          <w:tab w:val="left" w:pos="5814"/>
        </w:tabs>
        <w:spacing w:after="0" w:line="264" w:lineRule="auto"/>
        <w:ind w:firstLine="28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701"/>
        <w:gridCol w:w="1985"/>
        <w:gridCol w:w="2268"/>
        <w:gridCol w:w="2091"/>
      </w:tblGrid>
      <w:tr w:rsidR="00924865" w:rsidRPr="008F4F99" w:rsidTr="00FB2516">
        <w:tc>
          <w:tcPr>
            <w:tcW w:w="1701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Критерий сравнения</w:t>
            </w:r>
          </w:p>
        </w:tc>
        <w:tc>
          <w:tcPr>
            <w:tcW w:w="1701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«Business Plan PL»</w:t>
            </w:r>
          </w:p>
        </w:tc>
        <w:tc>
          <w:tcPr>
            <w:tcW w:w="1985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Программный комплекс «ИНЭК-Холдинг»</w:t>
            </w:r>
          </w:p>
        </w:tc>
        <w:tc>
          <w:tcPr>
            <w:tcW w:w="2268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«Парус-Предприятие 8»</w:t>
            </w:r>
          </w:p>
        </w:tc>
        <w:tc>
          <w:tcPr>
            <w:tcW w:w="2091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«Альфа-Проект»</w:t>
            </w:r>
          </w:p>
        </w:tc>
      </w:tr>
      <w:tr w:rsidR="00924865" w:rsidRPr="008F4F99" w:rsidTr="00FB2516">
        <w:tc>
          <w:tcPr>
            <w:tcW w:w="1701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24865" w:rsidRPr="008F4F99" w:rsidTr="00FB2516">
        <w:trPr>
          <w:trHeight w:val="3159"/>
        </w:trPr>
        <w:tc>
          <w:tcPr>
            <w:tcW w:w="1701" w:type="dxa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Функциональные возможности</w:t>
            </w:r>
          </w:p>
        </w:tc>
        <w:tc>
          <w:tcPr>
            <w:tcW w:w="1701" w:type="dxa"/>
          </w:tcPr>
          <w:p w:rsidR="00924865" w:rsidRPr="00FB2516" w:rsidRDefault="00924865" w:rsidP="00FB2516">
            <w:pPr>
              <w:pStyle w:val="ListParagraph"/>
              <w:tabs>
                <w:tab w:val="left" w:pos="5814"/>
              </w:tabs>
              <w:spacing w:after="0" w:line="264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разработка планов;</w:t>
            </w:r>
          </w:p>
          <w:p w:rsidR="00924865" w:rsidRPr="00FB2516" w:rsidRDefault="00924865" w:rsidP="00FB2516">
            <w:pPr>
              <w:pStyle w:val="ListParagraph"/>
              <w:tabs>
                <w:tab w:val="left" w:pos="5814"/>
              </w:tabs>
              <w:spacing w:after="0" w:line="264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разработка бюджета предприятия;</w:t>
            </w:r>
          </w:p>
          <w:p w:rsidR="00924865" w:rsidRPr="00FB2516" w:rsidRDefault="00924865" w:rsidP="00FB2516">
            <w:pPr>
              <w:pStyle w:val="ListParagraph"/>
              <w:tabs>
                <w:tab w:val="left" w:pos="5814"/>
              </w:tabs>
              <w:spacing w:after="0" w:line="264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 xml:space="preserve">анализ отклонения плана от факта </w:t>
            </w:r>
          </w:p>
        </w:tc>
        <w:tc>
          <w:tcPr>
            <w:tcW w:w="1985" w:type="dxa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разработка планов;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анализ и оценка подготовленного плана с точки зрения коммерческих рисков;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анализ эффективности инвестиций;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анализ отклонений факта от плана.</w:t>
            </w:r>
          </w:p>
        </w:tc>
        <w:tc>
          <w:tcPr>
            <w:tcW w:w="2268" w:type="dxa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текущее планирование;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контроль исполнения планов;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план-факт-анализ выполнения планов;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оперативное планирование и управление платежами;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финансовый анализ.</w:t>
            </w:r>
          </w:p>
        </w:tc>
        <w:tc>
          <w:tcPr>
            <w:tcW w:w="2091" w:type="dxa"/>
          </w:tcPr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разработка планов;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построение расширенной финансовой модели;</w:t>
            </w:r>
          </w:p>
          <w:p w:rsidR="00924865" w:rsidRPr="00FB2516" w:rsidRDefault="00924865" w:rsidP="00FB2516">
            <w:pPr>
              <w:tabs>
                <w:tab w:val="left" w:pos="5814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B2516">
              <w:rPr>
                <w:rFonts w:ascii="Times New Roman" w:hAnsi="Times New Roman"/>
                <w:sz w:val="20"/>
                <w:szCs w:val="20"/>
              </w:rPr>
              <w:t>анализ отклонения плана от факта</w:t>
            </w:r>
          </w:p>
        </w:tc>
      </w:tr>
      <w:tr w:rsidR="00924865" w:rsidRPr="00EF3CCA" w:rsidTr="00FB2516">
        <w:trPr>
          <w:trHeight w:val="412"/>
        </w:trPr>
        <w:tc>
          <w:tcPr>
            <w:tcW w:w="1701" w:type="dxa"/>
          </w:tcPr>
          <w:p w:rsidR="00924865" w:rsidRPr="00FB2516" w:rsidRDefault="00924865" w:rsidP="00FB2516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  <w:tc>
          <w:tcPr>
            <w:tcW w:w="1701" w:type="dxa"/>
            <w:vAlign w:val="center"/>
          </w:tcPr>
          <w:p w:rsidR="00924865" w:rsidRPr="00FB2516" w:rsidRDefault="00924865" w:rsidP="00FB2516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2516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42129</w:t>
            </w:r>
          </w:p>
        </w:tc>
        <w:tc>
          <w:tcPr>
            <w:tcW w:w="1985" w:type="dxa"/>
            <w:vAlign w:val="center"/>
          </w:tcPr>
          <w:p w:rsidR="00924865" w:rsidRPr="00FB2516" w:rsidRDefault="00924865" w:rsidP="00FB2516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72000</w:t>
            </w:r>
          </w:p>
        </w:tc>
        <w:tc>
          <w:tcPr>
            <w:tcW w:w="2268" w:type="dxa"/>
            <w:vAlign w:val="center"/>
          </w:tcPr>
          <w:p w:rsidR="00924865" w:rsidRPr="00FB2516" w:rsidRDefault="00924865" w:rsidP="00FB2516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41900</w:t>
            </w:r>
          </w:p>
        </w:tc>
        <w:tc>
          <w:tcPr>
            <w:tcW w:w="2091" w:type="dxa"/>
            <w:vAlign w:val="center"/>
          </w:tcPr>
          <w:p w:rsidR="00924865" w:rsidRPr="00FB2516" w:rsidRDefault="00924865" w:rsidP="00FB2516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16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</w:tbl>
    <w:p w:rsidR="00924865" w:rsidRDefault="00924865" w:rsidP="001014D8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 можно наблюдать из таблицы, все программные продукты обладают различными функциональными возможностями при планировании деятельности предприятии сервиса.</w:t>
      </w:r>
    </w:p>
    <w:p w:rsidR="00924865" w:rsidRPr="008E349D" w:rsidRDefault="00924865" w:rsidP="001014D8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924865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IV</w:t>
      </w:r>
      <w:r w:rsidRPr="008E349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Результаты эксперимента</w:t>
      </w:r>
    </w:p>
    <w:p w:rsidR="00924865" w:rsidRDefault="00924865" w:rsidP="00D103AD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Результат должен заключаться в том, что автоматизация планирования</w:t>
      </w:r>
      <w:r w:rsidRPr="00D103AD">
        <w:rPr>
          <w:rFonts w:ascii="Times New Roman" w:hAnsi="Times New Roman"/>
          <w:sz w:val="20"/>
          <w:szCs w:val="20"/>
        </w:rPr>
        <w:t xml:space="preserve"> на предприятии </w:t>
      </w:r>
      <w:r>
        <w:rPr>
          <w:rFonts w:ascii="Times New Roman" w:hAnsi="Times New Roman"/>
          <w:sz w:val="20"/>
          <w:szCs w:val="20"/>
        </w:rPr>
        <w:t xml:space="preserve">и </w:t>
      </w:r>
      <w:r w:rsidRPr="00D103AD">
        <w:rPr>
          <w:rFonts w:ascii="Times New Roman" w:hAnsi="Times New Roman"/>
          <w:sz w:val="20"/>
          <w:szCs w:val="20"/>
        </w:rPr>
        <w:t xml:space="preserve">позволит решить такие проблемы, как: </w:t>
      </w:r>
    </w:p>
    <w:p w:rsidR="00924865" w:rsidRPr="002F1969" w:rsidRDefault="00924865" w:rsidP="000F2DB1">
      <w:pPr>
        <w:pStyle w:val="ListParagraph"/>
        <w:numPr>
          <w:ilvl w:val="0"/>
          <w:numId w:val="11"/>
        </w:numPr>
        <w:tabs>
          <w:tab w:val="left" w:pos="567"/>
        </w:tabs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Медленный сбор данных.</w:t>
      </w:r>
    </w:p>
    <w:p w:rsidR="00924865" w:rsidRPr="002F1969" w:rsidRDefault="00924865" w:rsidP="000F2DB1">
      <w:pPr>
        <w:pStyle w:val="ListParagraph"/>
        <w:numPr>
          <w:ilvl w:val="0"/>
          <w:numId w:val="11"/>
        </w:numPr>
        <w:tabs>
          <w:tab w:val="left" w:pos="567"/>
        </w:tabs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Влияние человеческого фактора.</w:t>
      </w:r>
      <w:r w:rsidRPr="002F1969">
        <w:rPr>
          <w:rFonts w:ascii="Times New Roman" w:hAnsi="Times New Roman"/>
          <w:sz w:val="20"/>
          <w:szCs w:val="20"/>
        </w:rPr>
        <w:t xml:space="preserve"> </w:t>
      </w:r>
    </w:p>
    <w:p w:rsidR="00924865" w:rsidRPr="002F1969" w:rsidRDefault="00924865" w:rsidP="000F2DB1">
      <w:pPr>
        <w:pStyle w:val="ListParagraph"/>
        <w:numPr>
          <w:ilvl w:val="0"/>
          <w:numId w:val="11"/>
        </w:numPr>
        <w:tabs>
          <w:tab w:val="left" w:pos="567"/>
        </w:tabs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2F1969">
        <w:rPr>
          <w:rFonts w:ascii="Times New Roman" w:hAnsi="Times New Roman"/>
          <w:sz w:val="20"/>
          <w:szCs w:val="20"/>
        </w:rPr>
        <w:t>Трудност</w:t>
      </w:r>
      <w:r>
        <w:rPr>
          <w:rFonts w:ascii="Times New Roman" w:hAnsi="Times New Roman"/>
          <w:sz w:val="20"/>
          <w:szCs w:val="20"/>
        </w:rPr>
        <w:t>и анализа и контроля выполнения.</w:t>
      </w:r>
      <w:r w:rsidRPr="002F1969">
        <w:rPr>
          <w:rFonts w:ascii="Times New Roman" w:hAnsi="Times New Roman"/>
          <w:sz w:val="20"/>
          <w:szCs w:val="20"/>
        </w:rPr>
        <w:t xml:space="preserve"> </w:t>
      </w:r>
    </w:p>
    <w:p w:rsidR="00924865" w:rsidRPr="002F1969" w:rsidRDefault="00924865" w:rsidP="000F2DB1">
      <w:pPr>
        <w:pStyle w:val="ListParagraph"/>
        <w:numPr>
          <w:ilvl w:val="0"/>
          <w:numId w:val="11"/>
        </w:numPr>
        <w:tabs>
          <w:tab w:val="left" w:pos="567"/>
        </w:tabs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2F1969">
        <w:rPr>
          <w:rFonts w:ascii="Times New Roman" w:hAnsi="Times New Roman"/>
          <w:sz w:val="20"/>
          <w:szCs w:val="20"/>
        </w:rPr>
        <w:t xml:space="preserve">Трудоемкость выполнения отчетности. </w:t>
      </w:r>
    </w:p>
    <w:p w:rsidR="00924865" w:rsidRDefault="00924865" w:rsidP="00D103AD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103AD">
        <w:rPr>
          <w:rFonts w:ascii="Times New Roman" w:hAnsi="Times New Roman"/>
          <w:sz w:val="20"/>
          <w:szCs w:val="20"/>
        </w:rPr>
        <w:t xml:space="preserve">В общем случае автоматизация </w:t>
      </w:r>
      <w:r>
        <w:rPr>
          <w:rFonts w:ascii="Times New Roman" w:hAnsi="Times New Roman"/>
          <w:sz w:val="20"/>
          <w:szCs w:val="20"/>
        </w:rPr>
        <w:t>планирования</w:t>
      </w:r>
      <w:r w:rsidRPr="00D103AD">
        <w:rPr>
          <w:rFonts w:ascii="Times New Roman" w:hAnsi="Times New Roman"/>
          <w:sz w:val="20"/>
          <w:szCs w:val="20"/>
        </w:rPr>
        <w:t xml:space="preserve"> на предприятии оптимизирует планирование и мониторинг движения финансов в любом разрезе и по различным сценариям, учет стратегических бюджетов при формировании текущих бюджетов, коррекцию текущих бюджетов по фактическому выполнению, составление отчетности и финансового анализа, анализ расхождений между фактическими и плановыми результатами.</w:t>
      </w:r>
    </w:p>
    <w:p w:rsidR="00924865" w:rsidRPr="008E349D" w:rsidRDefault="00924865" w:rsidP="006C3280">
      <w:pPr>
        <w:tabs>
          <w:tab w:val="left" w:pos="5814"/>
        </w:tabs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24865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</w:t>
      </w:r>
      <w:r w:rsidRPr="008E349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Обсуждение результатов</w:t>
      </w:r>
    </w:p>
    <w:p w:rsidR="00924865" w:rsidRDefault="00924865" w:rsidP="007E21CD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данный момент автоматизация планирования позволяет:</w:t>
      </w:r>
    </w:p>
    <w:p w:rsidR="00924865" w:rsidRPr="000F2DB1" w:rsidRDefault="00924865" w:rsidP="00433DFD">
      <w:pPr>
        <w:pStyle w:val="ListParagraph"/>
        <w:tabs>
          <w:tab w:val="left" w:pos="581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F2DB1">
        <w:rPr>
          <w:rFonts w:ascii="Times New Roman" w:hAnsi="Times New Roman"/>
          <w:sz w:val="20"/>
          <w:szCs w:val="20"/>
        </w:rPr>
        <w:t xml:space="preserve">автоматизировать разработку стратегического, среднесрочного планирование, финансово-экономического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2DB1">
        <w:rPr>
          <w:rFonts w:ascii="Times New Roman" w:hAnsi="Times New Roman"/>
          <w:sz w:val="20"/>
          <w:szCs w:val="20"/>
        </w:rPr>
        <w:t>моделир</w:t>
      </w:r>
      <w:r>
        <w:rPr>
          <w:rFonts w:ascii="Times New Roman" w:hAnsi="Times New Roman"/>
          <w:sz w:val="20"/>
          <w:szCs w:val="20"/>
        </w:rPr>
        <w:t>ования деятельности предприятия;</w:t>
      </w:r>
      <w:r w:rsidRPr="000F2DB1">
        <w:rPr>
          <w:rFonts w:ascii="Times New Roman" w:hAnsi="Times New Roman"/>
          <w:sz w:val="20"/>
          <w:szCs w:val="20"/>
        </w:rPr>
        <w:t xml:space="preserve"> </w:t>
      </w:r>
    </w:p>
    <w:p w:rsidR="00924865" w:rsidRPr="000F2DB1" w:rsidRDefault="00924865" w:rsidP="00433DFD">
      <w:pPr>
        <w:pStyle w:val="ListParagraph"/>
        <w:tabs>
          <w:tab w:val="left" w:pos="581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F2DB1">
        <w:rPr>
          <w:rFonts w:ascii="Times New Roman" w:hAnsi="Times New Roman"/>
          <w:sz w:val="20"/>
          <w:szCs w:val="20"/>
        </w:rPr>
        <w:t>автоматизировать управление эффективностью бизнеса с использованием ключевых показателей эффективнос</w:t>
      </w:r>
      <w:r>
        <w:rPr>
          <w:rFonts w:ascii="Times New Roman" w:hAnsi="Times New Roman"/>
          <w:sz w:val="20"/>
          <w:szCs w:val="20"/>
        </w:rPr>
        <w:t>ти, моделей мотивации персонала;</w:t>
      </w:r>
      <w:r w:rsidRPr="000F2DB1">
        <w:rPr>
          <w:rFonts w:ascii="Times New Roman" w:hAnsi="Times New Roman"/>
          <w:sz w:val="20"/>
          <w:szCs w:val="20"/>
        </w:rPr>
        <w:t xml:space="preserve"> </w:t>
      </w:r>
    </w:p>
    <w:p w:rsidR="00924865" w:rsidRPr="000F2DB1" w:rsidRDefault="00924865" w:rsidP="00433DFD">
      <w:pPr>
        <w:pStyle w:val="ListParagraph"/>
        <w:tabs>
          <w:tab w:val="left" w:pos="581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F2DB1">
        <w:rPr>
          <w:rFonts w:ascii="Times New Roman" w:hAnsi="Times New Roman"/>
          <w:sz w:val="20"/>
          <w:szCs w:val="20"/>
        </w:rPr>
        <w:t>составлять многомерный факт</w:t>
      </w:r>
      <w:r>
        <w:rPr>
          <w:rFonts w:ascii="Times New Roman" w:hAnsi="Times New Roman"/>
          <w:sz w:val="20"/>
          <w:szCs w:val="20"/>
        </w:rPr>
        <w:t>орный анализ;</w:t>
      </w:r>
    </w:p>
    <w:p w:rsidR="00924865" w:rsidRPr="000F2DB1" w:rsidRDefault="00924865" w:rsidP="00433DFD">
      <w:pPr>
        <w:pStyle w:val="ListParagraph"/>
        <w:tabs>
          <w:tab w:val="left" w:pos="581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F2DB1">
        <w:rPr>
          <w:rFonts w:ascii="Times New Roman" w:hAnsi="Times New Roman"/>
          <w:sz w:val="20"/>
          <w:szCs w:val="20"/>
        </w:rPr>
        <w:t>автоматизировать управленческий учёт моделей финансовой и нефинансовой консолидации от</w:t>
      </w:r>
      <w:r>
        <w:rPr>
          <w:rFonts w:ascii="Times New Roman" w:hAnsi="Times New Roman"/>
          <w:sz w:val="20"/>
          <w:szCs w:val="20"/>
        </w:rPr>
        <w:t>чётов в аналитических разрезах;</w:t>
      </w:r>
    </w:p>
    <w:p w:rsidR="00924865" w:rsidRPr="000F2DB1" w:rsidRDefault="00924865" w:rsidP="00433DFD">
      <w:pPr>
        <w:pStyle w:val="ListParagraph"/>
        <w:tabs>
          <w:tab w:val="left" w:pos="581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F2DB1">
        <w:rPr>
          <w:rFonts w:ascii="Times New Roman" w:hAnsi="Times New Roman"/>
          <w:sz w:val="20"/>
          <w:szCs w:val="20"/>
        </w:rPr>
        <w:t>производить интеграцию и агрегацию  числовых данных из различных источников</w:t>
      </w:r>
      <w:r w:rsidRPr="002B2CC3">
        <w:rPr>
          <w:rFonts w:ascii="Times New Roman" w:hAnsi="Times New Roman"/>
          <w:sz w:val="20"/>
          <w:szCs w:val="20"/>
        </w:rPr>
        <w:t xml:space="preserve"> [1, </w:t>
      </w:r>
      <w:r>
        <w:rPr>
          <w:rFonts w:ascii="Times New Roman" w:hAnsi="Times New Roman"/>
          <w:sz w:val="20"/>
          <w:szCs w:val="20"/>
          <w:lang w:val="en-US"/>
        </w:rPr>
        <w:t>c</w:t>
      </w:r>
      <w:r w:rsidRPr="002B2CC3">
        <w:rPr>
          <w:rFonts w:ascii="Times New Roman" w:hAnsi="Times New Roman"/>
          <w:sz w:val="20"/>
          <w:szCs w:val="20"/>
        </w:rPr>
        <w:t xml:space="preserve">. </w:t>
      </w:r>
      <w:r w:rsidRPr="005527FE">
        <w:rPr>
          <w:rFonts w:ascii="Times New Roman" w:hAnsi="Times New Roman"/>
          <w:sz w:val="20"/>
          <w:szCs w:val="20"/>
        </w:rPr>
        <w:t>190</w:t>
      </w:r>
      <w:r w:rsidRPr="002B2CC3">
        <w:rPr>
          <w:rFonts w:ascii="Times New Roman" w:hAnsi="Times New Roman"/>
          <w:sz w:val="20"/>
          <w:szCs w:val="20"/>
        </w:rPr>
        <w:t>]</w:t>
      </w:r>
      <w:r w:rsidRPr="000F2DB1">
        <w:rPr>
          <w:rFonts w:ascii="Times New Roman" w:hAnsi="Times New Roman"/>
          <w:sz w:val="20"/>
          <w:szCs w:val="20"/>
        </w:rPr>
        <w:t>.</w:t>
      </w:r>
    </w:p>
    <w:p w:rsidR="00924865" w:rsidRPr="008E349D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</w:p>
    <w:p w:rsidR="00924865" w:rsidRDefault="00924865" w:rsidP="008E349D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VI</w:t>
      </w:r>
      <w:r w:rsidRPr="008E349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Выводы и предложения</w:t>
      </w:r>
    </w:p>
    <w:p w:rsidR="00924865" w:rsidRDefault="00924865" w:rsidP="00BE5BC3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Таким образом, использование автоматизированных программных продуктов для совершенствования планирования деятельности предприятий сервиса позволяет повысить производительность труда и вследствие этого увеличить экономическую эффективность работы предприятий сервиса.</w:t>
      </w:r>
    </w:p>
    <w:p w:rsidR="00924865" w:rsidRPr="008E349D" w:rsidRDefault="00924865" w:rsidP="00BE5BC3">
      <w:pPr>
        <w:tabs>
          <w:tab w:val="left" w:pos="5814"/>
        </w:tabs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924865" w:rsidRPr="0005787E" w:rsidRDefault="00924865" w:rsidP="0005787E">
      <w:pPr>
        <w:tabs>
          <w:tab w:val="left" w:pos="5814"/>
        </w:tabs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Список литературы</w:t>
      </w:r>
    </w:p>
    <w:p w:rsidR="00924865" w:rsidRPr="005D4229" w:rsidRDefault="00924865" w:rsidP="0005787E">
      <w:pPr>
        <w:pStyle w:val="ListParagraph"/>
        <w:numPr>
          <w:ilvl w:val="0"/>
          <w:numId w:val="7"/>
        </w:numPr>
        <w:spacing w:line="264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5D4229">
        <w:rPr>
          <w:rFonts w:ascii="Times New Roman" w:hAnsi="Times New Roman"/>
          <w:sz w:val="20"/>
          <w:szCs w:val="20"/>
        </w:rPr>
        <w:t>Аринин, В. А. Автоматизация процесса планирования деятельностью предприятия [Текст] / В. А. Аринин // Вестник сибирского государственного аэрокосмическ</w:t>
      </w:r>
      <w:r>
        <w:rPr>
          <w:rFonts w:ascii="Times New Roman" w:hAnsi="Times New Roman"/>
          <w:sz w:val="20"/>
          <w:szCs w:val="20"/>
        </w:rPr>
        <w:t>ого университета им. Академика М.Ф. Р</w:t>
      </w:r>
      <w:r w:rsidRPr="005D4229">
        <w:rPr>
          <w:rFonts w:ascii="Times New Roman" w:hAnsi="Times New Roman"/>
          <w:sz w:val="20"/>
          <w:szCs w:val="20"/>
        </w:rPr>
        <w:t>ешетнева. – 2016. – №2(19). С. 186-191.</w:t>
      </w:r>
    </w:p>
    <w:p w:rsidR="00924865" w:rsidRPr="005D4229" w:rsidRDefault="00924865" w:rsidP="0005787E">
      <w:pPr>
        <w:pStyle w:val="ListParagraph"/>
        <w:numPr>
          <w:ilvl w:val="0"/>
          <w:numId w:val="7"/>
        </w:numPr>
        <w:spacing w:line="264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5D4229">
        <w:rPr>
          <w:rFonts w:ascii="Times New Roman" w:hAnsi="Times New Roman"/>
          <w:sz w:val="20"/>
          <w:szCs w:val="20"/>
        </w:rPr>
        <w:t>Виноградова, М. В. Организация и планирование деятельности предприятий сервиса: Учебное пособие для бакалавров / М. В. Виноградова, Н. В. Сорокина, Т. С. Жданова. - М.: Дашков и К, 2016. - 208 c.</w:t>
      </w:r>
    </w:p>
    <w:p w:rsidR="00924865" w:rsidRDefault="00924865" w:rsidP="0005787E">
      <w:pPr>
        <w:pStyle w:val="ListParagraph"/>
        <w:numPr>
          <w:ilvl w:val="0"/>
          <w:numId w:val="7"/>
        </w:numPr>
        <w:spacing w:line="264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5D4229">
        <w:rPr>
          <w:rFonts w:ascii="Times New Roman" w:hAnsi="Times New Roman"/>
          <w:sz w:val="20"/>
          <w:szCs w:val="20"/>
        </w:rPr>
        <w:t>Дорохин, Ю. С. Организация и</w:t>
      </w:r>
      <w:r>
        <w:rPr>
          <w:rFonts w:ascii="Times New Roman" w:hAnsi="Times New Roman"/>
          <w:sz w:val="20"/>
          <w:szCs w:val="20"/>
        </w:rPr>
        <w:t xml:space="preserve"> планирование деятельности пред</w:t>
      </w:r>
      <w:r w:rsidRPr="005D4229">
        <w:rPr>
          <w:rFonts w:ascii="Times New Roman" w:hAnsi="Times New Roman"/>
          <w:sz w:val="20"/>
          <w:szCs w:val="20"/>
        </w:rPr>
        <w:t>приятий сервиса [Текст]: Учебное пособие / Ю. С. Дорохин, А. Н. Сергеев, А. Е. Гвоздев. – Тула: Тульский государственный университет, 2016. – 380 с.</w:t>
      </w:r>
    </w:p>
    <w:p w:rsidR="00924865" w:rsidRPr="00026565" w:rsidRDefault="00924865" w:rsidP="00026565">
      <w:pPr>
        <w:pStyle w:val="ListParagraph"/>
        <w:numPr>
          <w:ilvl w:val="0"/>
          <w:numId w:val="7"/>
        </w:numPr>
        <w:spacing w:before="240" w:after="200" w:line="276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026565">
        <w:rPr>
          <w:rFonts w:ascii="Times New Roman" w:hAnsi="Times New Roman"/>
          <w:sz w:val="20"/>
          <w:szCs w:val="20"/>
        </w:rPr>
        <w:t>Храпова Е. В. Интегрированный подход к организации внутрифирменного планирования // Российское предпринимательство. – 2011. – №11-2. – С.61-66.</w:t>
      </w:r>
    </w:p>
    <w:p w:rsidR="00924865" w:rsidRPr="00026565" w:rsidRDefault="00924865" w:rsidP="00026565">
      <w:pPr>
        <w:pStyle w:val="ListParagraph"/>
        <w:numPr>
          <w:ilvl w:val="0"/>
          <w:numId w:val="7"/>
        </w:numPr>
        <w:spacing w:before="240" w:after="200" w:line="276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026565">
        <w:rPr>
          <w:rFonts w:ascii="Times New Roman" w:hAnsi="Times New Roman"/>
          <w:sz w:val="20"/>
          <w:szCs w:val="20"/>
        </w:rPr>
        <w:t xml:space="preserve">Храпова Е. В. Использование имитационных моделей в процессе внутрифирменного планирования деятельности предприятия // </w:t>
      </w:r>
      <w:hyperlink r:id="rId7" w:history="1">
        <w:r w:rsidRPr="00026565">
          <w:rPr>
            <w:rStyle w:val="Hyperlink"/>
            <w:rFonts w:ascii="Times New Roman" w:hAnsi="Times New Roman"/>
            <w:color w:val="auto"/>
            <w:u w:val="none"/>
          </w:rPr>
          <w:t>Инновации</w:t>
        </w:r>
      </w:hyperlink>
      <w:r w:rsidRPr="00026565">
        <w:rPr>
          <w:rFonts w:ascii="Times New Roman" w:hAnsi="Times New Roman"/>
        </w:rPr>
        <w:t xml:space="preserve">. – 2006. </w:t>
      </w:r>
      <w:hyperlink r:id="rId8" w:history="1">
        <w:r w:rsidRPr="00026565">
          <w:rPr>
            <w:rStyle w:val="Hyperlink"/>
            <w:rFonts w:ascii="Times New Roman" w:hAnsi="Times New Roman"/>
            <w:color w:val="auto"/>
            <w:u w:val="none"/>
          </w:rPr>
          <w:t>№ 7</w:t>
        </w:r>
      </w:hyperlink>
      <w:r w:rsidRPr="00026565">
        <w:rPr>
          <w:rFonts w:ascii="Times New Roman" w:hAnsi="Times New Roman"/>
        </w:rPr>
        <w:t>. С. 117-118.</w:t>
      </w:r>
    </w:p>
    <w:p w:rsidR="00924865" w:rsidRPr="00026565" w:rsidRDefault="00924865" w:rsidP="00026565">
      <w:pPr>
        <w:pStyle w:val="ListParagraph"/>
        <w:spacing w:line="264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sectPr w:rsidR="00924865" w:rsidRPr="00026565" w:rsidSect="00EE77FA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65" w:rsidRDefault="00924865" w:rsidP="00784A8B">
      <w:pPr>
        <w:spacing w:after="0" w:line="240" w:lineRule="auto"/>
      </w:pPr>
      <w:r>
        <w:separator/>
      </w:r>
    </w:p>
  </w:endnote>
  <w:endnote w:type="continuationSeparator" w:id="0">
    <w:p w:rsidR="00924865" w:rsidRDefault="00924865" w:rsidP="0078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65" w:rsidRDefault="00924865" w:rsidP="00784A8B">
      <w:pPr>
        <w:spacing w:after="0" w:line="240" w:lineRule="auto"/>
      </w:pPr>
      <w:r>
        <w:separator/>
      </w:r>
    </w:p>
  </w:footnote>
  <w:footnote w:type="continuationSeparator" w:id="0">
    <w:p w:rsidR="00924865" w:rsidRDefault="00924865" w:rsidP="00784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051"/>
    <w:multiLevelType w:val="hybridMultilevel"/>
    <w:tmpl w:val="88964EEE"/>
    <w:lvl w:ilvl="0" w:tplc="091E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6FA0"/>
    <w:multiLevelType w:val="hybridMultilevel"/>
    <w:tmpl w:val="8EEEB1B0"/>
    <w:lvl w:ilvl="0" w:tplc="091E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8D3AD6"/>
    <w:multiLevelType w:val="hybridMultilevel"/>
    <w:tmpl w:val="E06C340E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">
    <w:nsid w:val="1BAA70B0"/>
    <w:multiLevelType w:val="hybridMultilevel"/>
    <w:tmpl w:val="B70276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3ED3619"/>
    <w:multiLevelType w:val="hybridMultilevel"/>
    <w:tmpl w:val="12186B1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81B4490"/>
    <w:multiLevelType w:val="hybridMultilevel"/>
    <w:tmpl w:val="2984123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582724C6"/>
    <w:multiLevelType w:val="hybridMultilevel"/>
    <w:tmpl w:val="05920F08"/>
    <w:lvl w:ilvl="0" w:tplc="091E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A0D20"/>
    <w:multiLevelType w:val="hybridMultilevel"/>
    <w:tmpl w:val="6EA29744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5D2F2BFC"/>
    <w:multiLevelType w:val="hybridMultilevel"/>
    <w:tmpl w:val="1F34761C"/>
    <w:lvl w:ilvl="0" w:tplc="8664264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B51672"/>
    <w:multiLevelType w:val="hybridMultilevel"/>
    <w:tmpl w:val="9C1A1456"/>
    <w:lvl w:ilvl="0" w:tplc="091E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629BC"/>
    <w:multiLevelType w:val="hybridMultilevel"/>
    <w:tmpl w:val="868E655E"/>
    <w:lvl w:ilvl="0" w:tplc="091E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07D57"/>
    <w:multiLevelType w:val="hybridMultilevel"/>
    <w:tmpl w:val="2984123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D21"/>
    <w:rsid w:val="000109C0"/>
    <w:rsid w:val="00026565"/>
    <w:rsid w:val="0005787E"/>
    <w:rsid w:val="00063B8D"/>
    <w:rsid w:val="0006697B"/>
    <w:rsid w:val="00075039"/>
    <w:rsid w:val="000F2DB1"/>
    <w:rsid w:val="001014D8"/>
    <w:rsid w:val="00103FA1"/>
    <w:rsid w:val="00154801"/>
    <w:rsid w:val="00166D50"/>
    <w:rsid w:val="00175801"/>
    <w:rsid w:val="001C2240"/>
    <w:rsid w:val="001C7EC8"/>
    <w:rsid w:val="001D73B6"/>
    <w:rsid w:val="001F3349"/>
    <w:rsid w:val="001F4A85"/>
    <w:rsid w:val="001F55FC"/>
    <w:rsid w:val="002233FF"/>
    <w:rsid w:val="00294C97"/>
    <w:rsid w:val="00294E33"/>
    <w:rsid w:val="002B2CC3"/>
    <w:rsid w:val="002D39E5"/>
    <w:rsid w:val="002F1969"/>
    <w:rsid w:val="002F43AA"/>
    <w:rsid w:val="00346B75"/>
    <w:rsid w:val="00354753"/>
    <w:rsid w:val="003767A9"/>
    <w:rsid w:val="003806ED"/>
    <w:rsid w:val="003D0C34"/>
    <w:rsid w:val="003D781F"/>
    <w:rsid w:val="0041774F"/>
    <w:rsid w:val="00433DFD"/>
    <w:rsid w:val="0044218F"/>
    <w:rsid w:val="00485FC2"/>
    <w:rsid w:val="004C4D21"/>
    <w:rsid w:val="004C4F59"/>
    <w:rsid w:val="004E2914"/>
    <w:rsid w:val="004F5AFC"/>
    <w:rsid w:val="00502140"/>
    <w:rsid w:val="005527FE"/>
    <w:rsid w:val="00565D1A"/>
    <w:rsid w:val="0057290C"/>
    <w:rsid w:val="005D0EEE"/>
    <w:rsid w:val="005D4229"/>
    <w:rsid w:val="0063798B"/>
    <w:rsid w:val="0064046A"/>
    <w:rsid w:val="00663855"/>
    <w:rsid w:val="006973B3"/>
    <w:rsid w:val="006A698F"/>
    <w:rsid w:val="006C3280"/>
    <w:rsid w:val="006C349E"/>
    <w:rsid w:val="0070174F"/>
    <w:rsid w:val="00752CB2"/>
    <w:rsid w:val="00755745"/>
    <w:rsid w:val="00766D06"/>
    <w:rsid w:val="00784A8B"/>
    <w:rsid w:val="00793A3B"/>
    <w:rsid w:val="007C773A"/>
    <w:rsid w:val="007D640C"/>
    <w:rsid w:val="007E21CD"/>
    <w:rsid w:val="007F5B93"/>
    <w:rsid w:val="008117EF"/>
    <w:rsid w:val="00845069"/>
    <w:rsid w:val="00855278"/>
    <w:rsid w:val="00886A89"/>
    <w:rsid w:val="00892A78"/>
    <w:rsid w:val="008E349D"/>
    <w:rsid w:val="008F4F99"/>
    <w:rsid w:val="00917BA4"/>
    <w:rsid w:val="00924865"/>
    <w:rsid w:val="009256CC"/>
    <w:rsid w:val="009C0580"/>
    <w:rsid w:val="009F0EE8"/>
    <w:rsid w:val="00A1210F"/>
    <w:rsid w:val="00A519C2"/>
    <w:rsid w:val="00AB1524"/>
    <w:rsid w:val="00B00DF7"/>
    <w:rsid w:val="00B07E5D"/>
    <w:rsid w:val="00B32549"/>
    <w:rsid w:val="00B35B11"/>
    <w:rsid w:val="00B8281D"/>
    <w:rsid w:val="00B91BC8"/>
    <w:rsid w:val="00BE1EFB"/>
    <w:rsid w:val="00BE5BC3"/>
    <w:rsid w:val="00C44A58"/>
    <w:rsid w:val="00C45E95"/>
    <w:rsid w:val="00C65F6B"/>
    <w:rsid w:val="00C74B26"/>
    <w:rsid w:val="00D103AD"/>
    <w:rsid w:val="00D544EB"/>
    <w:rsid w:val="00D648A0"/>
    <w:rsid w:val="00DD070B"/>
    <w:rsid w:val="00DD7F7D"/>
    <w:rsid w:val="00DF6752"/>
    <w:rsid w:val="00E51C57"/>
    <w:rsid w:val="00ED1A6E"/>
    <w:rsid w:val="00EE77FA"/>
    <w:rsid w:val="00EF3CCA"/>
    <w:rsid w:val="00F55872"/>
    <w:rsid w:val="00FB2516"/>
    <w:rsid w:val="00FE3FEB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A1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A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4A8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8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4A8B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1C7EC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F55F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2656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644095&amp;selid=12915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ssueid=644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3</Pages>
  <Words>877</Words>
  <Characters>5003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Дом</cp:lastModifiedBy>
  <cp:revision>54</cp:revision>
  <dcterms:created xsi:type="dcterms:W3CDTF">2017-12-18T14:47:00Z</dcterms:created>
  <dcterms:modified xsi:type="dcterms:W3CDTF">2017-12-25T10:59:00Z</dcterms:modified>
</cp:coreProperties>
</file>