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E7" w:rsidRDefault="002A6868" w:rsidP="002A68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УДК 621.313</w:t>
      </w:r>
    </w:p>
    <w:p w:rsidR="002A6868" w:rsidRDefault="002A6868" w:rsidP="009A66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6868" w:rsidRPr="009A66E3" w:rsidRDefault="00CE4C07" w:rsidP="009A66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66E3">
        <w:rPr>
          <w:rFonts w:ascii="Times New Roman" w:hAnsi="Times New Roman" w:cs="Times New Roman"/>
          <w:sz w:val="24"/>
          <w:szCs w:val="24"/>
        </w:rPr>
        <w:t>КОНСТРУКЦИЯ И МОДЕ</w:t>
      </w:r>
      <w:r w:rsidR="002A6868" w:rsidRPr="009A66E3">
        <w:rPr>
          <w:rFonts w:ascii="Times New Roman" w:hAnsi="Times New Roman" w:cs="Times New Roman"/>
          <w:sz w:val="24"/>
          <w:szCs w:val="24"/>
        </w:rPr>
        <w:t>ЛИРОВАНИЕ БЕСКОЛЛЕКТОРНОГО</w:t>
      </w:r>
    </w:p>
    <w:p w:rsidR="002A6868" w:rsidRPr="009A66E3" w:rsidRDefault="002A6868" w:rsidP="009A66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66E3">
        <w:rPr>
          <w:rFonts w:ascii="Times New Roman" w:hAnsi="Times New Roman" w:cs="Times New Roman"/>
          <w:sz w:val="24"/>
          <w:szCs w:val="24"/>
        </w:rPr>
        <w:t>СИНХРОННОГО ГЕНЕРАТОРА С ПОСТОЯННЫМИ МАГНИТАМИ</w:t>
      </w:r>
    </w:p>
    <w:p w:rsidR="002A6868" w:rsidRDefault="002A6868" w:rsidP="002A68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6868" w:rsidRPr="009A66E3" w:rsidRDefault="002A6868" w:rsidP="009A66E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A66E3">
        <w:rPr>
          <w:rFonts w:ascii="Times New Roman" w:hAnsi="Times New Roman" w:cs="Times New Roman"/>
          <w:i/>
          <w:sz w:val="24"/>
          <w:szCs w:val="24"/>
        </w:rPr>
        <w:t>А.А. Татевосян, В.В. Фокина</w:t>
      </w:r>
    </w:p>
    <w:p w:rsidR="002A6868" w:rsidRDefault="002A6868" w:rsidP="009A66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Омский государственный технический университет, </w:t>
      </w:r>
      <w:r w:rsidR="00716C77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Омск, Россия</w:t>
      </w:r>
    </w:p>
    <w:p w:rsidR="002A6868" w:rsidRDefault="002A6868" w:rsidP="00CF2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868" w:rsidRPr="00DE0718" w:rsidRDefault="00DE0718" w:rsidP="00CF2B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E0718">
        <w:rPr>
          <w:rFonts w:ascii="Times New Roman" w:hAnsi="Times New Roman" w:cs="Times New Roman"/>
          <w:i/>
          <w:sz w:val="20"/>
          <w:szCs w:val="20"/>
        </w:rPr>
        <w:t>Аннотация</w:t>
      </w:r>
      <w:r w:rsidRPr="00DE0718">
        <w:rPr>
          <w:rFonts w:ascii="Times New Roman" w:hAnsi="Times New Roman" w:cs="Times New Roman"/>
          <w:sz w:val="20"/>
          <w:szCs w:val="20"/>
        </w:rPr>
        <w:t xml:space="preserve"> – </w:t>
      </w:r>
      <w:r w:rsidR="002A6868" w:rsidRPr="00DE0718">
        <w:rPr>
          <w:rFonts w:ascii="Times New Roman" w:hAnsi="Times New Roman" w:cs="Times New Roman"/>
          <w:sz w:val="20"/>
          <w:szCs w:val="20"/>
        </w:rPr>
        <w:t>Приведенное в статье исследование посвящено созданию</w:t>
      </w:r>
      <w:r w:rsidR="00CF2B42" w:rsidRPr="00DE0718">
        <w:rPr>
          <w:rFonts w:ascii="Times New Roman" w:hAnsi="Times New Roman" w:cs="Times New Roman"/>
          <w:sz w:val="20"/>
          <w:szCs w:val="20"/>
        </w:rPr>
        <w:t xml:space="preserve"> и моделированию</w:t>
      </w:r>
      <w:r w:rsidR="002A6868" w:rsidRPr="00DE071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A6868" w:rsidRPr="00DE0718">
        <w:rPr>
          <w:rFonts w:ascii="Times New Roman" w:hAnsi="Times New Roman" w:cs="Times New Roman"/>
          <w:sz w:val="20"/>
          <w:szCs w:val="20"/>
        </w:rPr>
        <w:t>энергоэффективных</w:t>
      </w:r>
      <w:proofErr w:type="spellEnd"/>
      <w:r w:rsidR="002A6868" w:rsidRPr="00DE0718">
        <w:rPr>
          <w:rFonts w:ascii="Times New Roman" w:hAnsi="Times New Roman" w:cs="Times New Roman"/>
          <w:sz w:val="20"/>
          <w:szCs w:val="20"/>
        </w:rPr>
        <w:t xml:space="preserve"> тихоходных генераторов</w:t>
      </w:r>
      <w:r w:rsidR="00CF2B42" w:rsidRPr="00DE0718">
        <w:rPr>
          <w:rFonts w:ascii="Times New Roman" w:hAnsi="Times New Roman" w:cs="Times New Roman"/>
          <w:sz w:val="20"/>
          <w:szCs w:val="20"/>
        </w:rPr>
        <w:t xml:space="preserve"> для нужд</w:t>
      </w:r>
      <w:r w:rsidR="002A6868" w:rsidRPr="00DE0718">
        <w:rPr>
          <w:rFonts w:ascii="Times New Roman" w:hAnsi="Times New Roman" w:cs="Times New Roman"/>
          <w:sz w:val="20"/>
          <w:szCs w:val="20"/>
        </w:rPr>
        <w:t xml:space="preserve"> малой энергетики с использованием возобновляемых источников энергии. Современное развитие промышленности связано с неуклонным ростом потребления электрической энергии, что обуславливает необходимость </w:t>
      </w:r>
      <w:proofErr w:type="gramStart"/>
      <w:r w:rsidR="002A6868" w:rsidRPr="00DE0718">
        <w:rPr>
          <w:rFonts w:ascii="Times New Roman" w:hAnsi="Times New Roman" w:cs="Times New Roman"/>
          <w:sz w:val="20"/>
          <w:szCs w:val="20"/>
        </w:rPr>
        <w:t>повышения удельной мощности системы генерирования электроэнергии</w:t>
      </w:r>
      <w:proofErr w:type="gramEnd"/>
      <w:r w:rsidR="002A6868" w:rsidRPr="00DE0718">
        <w:rPr>
          <w:rFonts w:ascii="Times New Roman" w:hAnsi="Times New Roman" w:cs="Times New Roman"/>
          <w:sz w:val="20"/>
          <w:szCs w:val="20"/>
        </w:rPr>
        <w:t xml:space="preserve">. Наметившейся тенденции в полной мере отвечает решение о применении ветроэнергетических установок основанных на применении магнитных систем с высококоэрцитивными магнитами, выполненных из сплавов содержащих редкоземельные металлы. Однако низкая скорость вращения ветроколеса существенно ограничивает область применения электрических машин ввиду малой генерируемой мощности. </w:t>
      </w:r>
      <w:proofErr w:type="spellStart"/>
      <w:r w:rsidR="002A6868" w:rsidRPr="00DE0718">
        <w:rPr>
          <w:rFonts w:ascii="Times New Roman" w:hAnsi="Times New Roman" w:cs="Times New Roman"/>
          <w:sz w:val="20"/>
          <w:szCs w:val="20"/>
        </w:rPr>
        <w:t>Неуниверсальность</w:t>
      </w:r>
      <w:proofErr w:type="spellEnd"/>
      <w:r w:rsidR="002A6868" w:rsidRPr="00DE0718">
        <w:rPr>
          <w:rFonts w:ascii="Times New Roman" w:hAnsi="Times New Roman" w:cs="Times New Roman"/>
          <w:sz w:val="20"/>
          <w:szCs w:val="20"/>
        </w:rPr>
        <w:t xml:space="preserve"> магнитоэлектрической машины, сложность теории и расчета, а также неоднозначность конструктивного исполнения остро ставят задачи, связанные с рациональным выбором конструктивных схем электромеханических преобразователей энергии, повышающих мощность при заданных массогабаритных показателях.</w:t>
      </w:r>
    </w:p>
    <w:p w:rsidR="00CF2B42" w:rsidRPr="00DE0718" w:rsidRDefault="00CF2B42" w:rsidP="00CF2B4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A6868" w:rsidRPr="00DE0718" w:rsidRDefault="002A6868" w:rsidP="00ED61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E0718">
        <w:rPr>
          <w:rFonts w:ascii="Times New Roman" w:hAnsi="Times New Roman" w:cs="Times New Roman"/>
          <w:i/>
          <w:sz w:val="20"/>
          <w:szCs w:val="20"/>
        </w:rPr>
        <w:t>Ключевые слова:</w:t>
      </w:r>
      <w:r w:rsidRPr="00DE0718">
        <w:rPr>
          <w:rFonts w:ascii="Times New Roman" w:hAnsi="Times New Roman" w:cs="Times New Roman"/>
          <w:sz w:val="20"/>
          <w:szCs w:val="20"/>
        </w:rPr>
        <w:t xml:space="preserve"> генератор, магнитное поле, постоянные магниты, ветроэнергетика, магнитная система, обмотка.</w:t>
      </w:r>
      <w:proofErr w:type="gramEnd"/>
    </w:p>
    <w:p w:rsidR="002A6868" w:rsidRDefault="002A6868" w:rsidP="002A68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6868" w:rsidRDefault="002A6868" w:rsidP="00F837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A6868">
        <w:rPr>
          <w:rFonts w:ascii="Times New Roman" w:hAnsi="Times New Roman" w:cs="Times New Roman"/>
          <w:sz w:val="24"/>
          <w:szCs w:val="24"/>
        </w:rPr>
        <w:t>Из обзора методов исследования тихоходных генераторов</w:t>
      </w:r>
      <w:r w:rsidR="008A5B42">
        <w:rPr>
          <w:rFonts w:ascii="Times New Roman" w:hAnsi="Times New Roman" w:cs="Times New Roman"/>
          <w:sz w:val="24"/>
          <w:szCs w:val="24"/>
        </w:rPr>
        <w:t>,</w:t>
      </w:r>
      <w:r w:rsidRPr="002A6868">
        <w:rPr>
          <w:rFonts w:ascii="Times New Roman" w:hAnsi="Times New Roman" w:cs="Times New Roman"/>
          <w:sz w:val="24"/>
          <w:szCs w:val="24"/>
        </w:rPr>
        <w:t xml:space="preserve"> входящих в состав энергетических установок</w:t>
      </w:r>
      <w:r w:rsidR="008A5B42">
        <w:rPr>
          <w:rFonts w:ascii="Times New Roman" w:hAnsi="Times New Roman" w:cs="Times New Roman"/>
          <w:sz w:val="24"/>
          <w:szCs w:val="24"/>
        </w:rPr>
        <w:t>,</w:t>
      </w:r>
      <w:r w:rsidRPr="002A6868">
        <w:rPr>
          <w:rFonts w:ascii="Times New Roman" w:hAnsi="Times New Roman" w:cs="Times New Roman"/>
          <w:sz w:val="24"/>
          <w:szCs w:val="24"/>
        </w:rPr>
        <w:t xml:space="preserve"> следует, что разрабатываемый тип </w:t>
      </w:r>
      <w:r w:rsidR="003E1FA9">
        <w:rPr>
          <w:rFonts w:ascii="Times New Roman" w:hAnsi="Times New Roman" w:cs="Times New Roman"/>
          <w:sz w:val="24"/>
          <w:szCs w:val="24"/>
        </w:rPr>
        <w:t>магнитоэлектрического генератора</w:t>
      </w:r>
      <w:r w:rsidRPr="002A6868">
        <w:rPr>
          <w:rFonts w:ascii="Times New Roman" w:hAnsi="Times New Roman" w:cs="Times New Roman"/>
          <w:sz w:val="24"/>
          <w:szCs w:val="24"/>
        </w:rPr>
        <w:t xml:space="preserve"> для моделирования сложных процессов представляет собой составной объект, состоящий из отдельных подсистем, объединенных в одно целое определенными принципами и отношениями, поэтому задача разработки и исследования </w:t>
      </w:r>
      <w:r w:rsidR="003E1FA9">
        <w:rPr>
          <w:rFonts w:ascii="Times New Roman" w:hAnsi="Times New Roman" w:cs="Times New Roman"/>
          <w:sz w:val="24"/>
          <w:szCs w:val="24"/>
        </w:rPr>
        <w:t>указанной машины</w:t>
      </w:r>
      <w:r w:rsidRPr="002A6868">
        <w:rPr>
          <w:rFonts w:ascii="Times New Roman" w:hAnsi="Times New Roman" w:cs="Times New Roman"/>
          <w:sz w:val="24"/>
          <w:szCs w:val="24"/>
        </w:rPr>
        <w:t xml:space="preserve"> требует комплексного подхода решения: от задачи оптимизации магнитной системы</w:t>
      </w:r>
      <w:proofErr w:type="gramEnd"/>
      <w:r w:rsidRPr="002A6868">
        <w:rPr>
          <w:rFonts w:ascii="Times New Roman" w:hAnsi="Times New Roman" w:cs="Times New Roman"/>
          <w:sz w:val="24"/>
          <w:szCs w:val="24"/>
        </w:rPr>
        <w:t xml:space="preserve"> привода, удовлетворяющей выбранному критерию оптимальности, до построения математических моделей отдельных подсистем и</w:t>
      </w:r>
      <w:r>
        <w:rPr>
          <w:rFonts w:ascii="Times New Roman" w:hAnsi="Times New Roman" w:cs="Times New Roman"/>
          <w:sz w:val="24"/>
          <w:szCs w:val="24"/>
        </w:rPr>
        <w:t xml:space="preserve"> электроустановки</w:t>
      </w:r>
      <w:r w:rsidRPr="002A6868">
        <w:rPr>
          <w:rFonts w:ascii="Times New Roman" w:hAnsi="Times New Roman" w:cs="Times New Roman"/>
          <w:sz w:val="24"/>
          <w:szCs w:val="24"/>
        </w:rPr>
        <w:t xml:space="preserve"> в целом, с последующим расчетом его </w:t>
      </w:r>
      <w:r w:rsidR="003E1FA9">
        <w:rPr>
          <w:rFonts w:ascii="Times New Roman" w:hAnsi="Times New Roman" w:cs="Times New Roman"/>
          <w:sz w:val="24"/>
          <w:szCs w:val="24"/>
        </w:rPr>
        <w:t xml:space="preserve">внешней </w:t>
      </w:r>
      <w:r w:rsidRPr="002A6868">
        <w:rPr>
          <w:rFonts w:ascii="Times New Roman" w:hAnsi="Times New Roman" w:cs="Times New Roman"/>
          <w:sz w:val="24"/>
          <w:szCs w:val="24"/>
        </w:rPr>
        <w:t>характеристик</w:t>
      </w:r>
      <w:r w:rsidR="003E1FA9">
        <w:rPr>
          <w:rFonts w:ascii="Times New Roman" w:hAnsi="Times New Roman" w:cs="Times New Roman"/>
          <w:sz w:val="24"/>
          <w:szCs w:val="24"/>
        </w:rPr>
        <w:t>и</w:t>
      </w:r>
      <w:r w:rsidRPr="002A6868">
        <w:rPr>
          <w:rFonts w:ascii="Times New Roman" w:hAnsi="Times New Roman" w:cs="Times New Roman"/>
          <w:sz w:val="24"/>
          <w:szCs w:val="24"/>
        </w:rPr>
        <w:t xml:space="preserve"> и рекомендации по проектир</w:t>
      </w:r>
      <w:r>
        <w:rPr>
          <w:rFonts w:ascii="Times New Roman" w:hAnsi="Times New Roman" w:cs="Times New Roman"/>
          <w:sz w:val="24"/>
          <w:szCs w:val="24"/>
        </w:rPr>
        <w:t xml:space="preserve">ованию. </w:t>
      </w:r>
    </w:p>
    <w:p w:rsidR="000246D4" w:rsidRPr="00F83724" w:rsidRDefault="00F83724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F83724">
        <w:rPr>
          <w:rFonts w:ascii="Times New Roman" w:hAnsi="Times New Roman" w:cs="Times New Roman"/>
          <w:sz w:val="24"/>
          <w:szCs w:val="24"/>
        </w:rPr>
        <w:t xml:space="preserve">ри использовании в конструкции </w:t>
      </w:r>
      <w:proofErr w:type="spellStart"/>
      <w:r w:rsidRPr="00F83724">
        <w:rPr>
          <w:rFonts w:ascii="Times New Roman" w:hAnsi="Times New Roman" w:cs="Times New Roman"/>
          <w:sz w:val="24"/>
          <w:szCs w:val="24"/>
        </w:rPr>
        <w:t>бесколлекторного</w:t>
      </w:r>
      <w:proofErr w:type="spellEnd"/>
      <w:r w:rsidRPr="00F83724">
        <w:rPr>
          <w:rFonts w:ascii="Times New Roman" w:hAnsi="Times New Roman" w:cs="Times New Roman"/>
          <w:sz w:val="24"/>
          <w:szCs w:val="24"/>
        </w:rPr>
        <w:t xml:space="preserve"> генератора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724">
        <w:rPr>
          <w:rFonts w:ascii="Times New Roman" w:hAnsi="Times New Roman" w:cs="Times New Roman"/>
          <w:sz w:val="24"/>
          <w:szCs w:val="24"/>
        </w:rPr>
        <w:t>постоянных магнитов</w:t>
      </w:r>
      <w:r w:rsidR="008A5B42">
        <w:rPr>
          <w:rFonts w:ascii="Times New Roman" w:hAnsi="Times New Roman" w:cs="Times New Roman"/>
          <w:sz w:val="24"/>
          <w:szCs w:val="24"/>
        </w:rPr>
        <w:t>,</w:t>
      </w:r>
      <w:r w:rsidRPr="00F83724">
        <w:rPr>
          <w:rFonts w:ascii="Times New Roman" w:hAnsi="Times New Roman" w:cs="Times New Roman"/>
          <w:sz w:val="24"/>
          <w:szCs w:val="24"/>
        </w:rPr>
        <w:t xml:space="preserve"> имеющих коэрцитивную силу больше 700 кА</w:t>
      </w:r>
      <w:r w:rsidR="008A5B42">
        <w:rPr>
          <w:rFonts w:ascii="Times New Roman" w:hAnsi="Times New Roman" w:cs="Times New Roman"/>
          <w:sz w:val="24"/>
          <w:szCs w:val="24"/>
        </w:rPr>
        <w:t>/</w:t>
      </w:r>
      <w:r w:rsidRPr="00F83724">
        <w:rPr>
          <w:rFonts w:ascii="Times New Roman" w:hAnsi="Times New Roman" w:cs="Times New Roman"/>
          <w:sz w:val="24"/>
          <w:szCs w:val="24"/>
        </w:rPr>
        <w:t>м</w:t>
      </w:r>
      <w:r w:rsidR="008A5B42">
        <w:rPr>
          <w:rFonts w:ascii="Times New Roman" w:hAnsi="Times New Roman" w:cs="Times New Roman"/>
          <w:sz w:val="24"/>
          <w:szCs w:val="24"/>
        </w:rPr>
        <w:t>,</w:t>
      </w:r>
      <w:r w:rsidRPr="00F83724">
        <w:rPr>
          <w:rFonts w:ascii="Times New Roman" w:hAnsi="Times New Roman" w:cs="Times New Roman"/>
          <w:sz w:val="24"/>
          <w:szCs w:val="24"/>
        </w:rPr>
        <w:t xml:space="preserve"> актуальным является поиск технологичной конструкции магнитной системы, обеспечивающей при значительных тяговых усилиях фиксацию электромагнитов на неподвижном статоре с возможностью регулирования положения электромагнитов с целью изменения межполюсного зазора между подковообразными </w:t>
      </w:r>
      <w:proofErr w:type="spellStart"/>
      <w:r w:rsidRPr="00F83724">
        <w:rPr>
          <w:rFonts w:ascii="Times New Roman" w:hAnsi="Times New Roman" w:cs="Times New Roman"/>
          <w:sz w:val="24"/>
          <w:szCs w:val="24"/>
        </w:rPr>
        <w:t>магнитопроводами</w:t>
      </w:r>
      <w:proofErr w:type="spellEnd"/>
      <w:r w:rsidRPr="00F83724">
        <w:rPr>
          <w:rFonts w:ascii="Times New Roman" w:hAnsi="Times New Roman" w:cs="Times New Roman"/>
          <w:sz w:val="24"/>
          <w:szCs w:val="24"/>
        </w:rPr>
        <w:t xml:space="preserve"> статора и закрепленными на роторе постоянных магнитов.</w:t>
      </w:r>
      <w:proofErr w:type="gramEnd"/>
      <w:r w:rsidRPr="00F83724">
        <w:rPr>
          <w:rFonts w:ascii="Times New Roman" w:hAnsi="Times New Roman" w:cs="Times New Roman"/>
          <w:sz w:val="24"/>
          <w:szCs w:val="24"/>
        </w:rPr>
        <w:t xml:space="preserve"> Кроме этого, результаты исследования показывают</w:t>
      </w:r>
      <w:r w:rsidR="008A5B42">
        <w:rPr>
          <w:rFonts w:ascii="Times New Roman" w:hAnsi="Times New Roman" w:cs="Times New Roman"/>
          <w:sz w:val="24"/>
          <w:szCs w:val="24"/>
        </w:rPr>
        <w:t>,</w:t>
      </w:r>
      <w:r w:rsidR="000246D4">
        <w:rPr>
          <w:rFonts w:ascii="Times New Roman" w:hAnsi="Times New Roman" w:cs="Times New Roman"/>
          <w:sz w:val="24"/>
          <w:szCs w:val="24"/>
        </w:rPr>
        <w:t xml:space="preserve"> </w:t>
      </w:r>
      <w:r w:rsidR="000246D4" w:rsidRPr="00F83724">
        <w:rPr>
          <w:rFonts w:ascii="Times New Roman" w:hAnsi="Times New Roman" w:cs="Times New Roman"/>
          <w:sz w:val="24"/>
          <w:szCs w:val="24"/>
        </w:rPr>
        <w:t>что можно использовать постоянные магниты любой формы полюса, так как определяющим фактором является только площадь полюса</w:t>
      </w:r>
      <w:r w:rsidR="008A5B42">
        <w:rPr>
          <w:rFonts w:ascii="Times New Roman" w:hAnsi="Times New Roman" w:cs="Times New Roman"/>
          <w:sz w:val="24"/>
          <w:szCs w:val="24"/>
        </w:rPr>
        <w:t>,</w:t>
      </w:r>
      <w:r w:rsidR="000246D4" w:rsidRPr="00F83724">
        <w:rPr>
          <w:rFonts w:ascii="Times New Roman" w:hAnsi="Times New Roman" w:cs="Times New Roman"/>
          <w:sz w:val="24"/>
          <w:szCs w:val="24"/>
        </w:rPr>
        <w:t xml:space="preserve"> расположенного под электромагнитом, например, можно использовать круглую форму полюса постоянного магнита</w:t>
      </w:r>
      <w:r w:rsidR="008A5B42">
        <w:rPr>
          <w:rFonts w:ascii="Times New Roman" w:hAnsi="Times New Roman" w:cs="Times New Roman"/>
          <w:sz w:val="24"/>
          <w:szCs w:val="24"/>
        </w:rPr>
        <w:t>,</w:t>
      </w:r>
      <w:r w:rsidR="000246D4" w:rsidRPr="00F83724">
        <w:rPr>
          <w:rFonts w:ascii="Times New Roman" w:hAnsi="Times New Roman" w:cs="Times New Roman"/>
          <w:sz w:val="24"/>
          <w:szCs w:val="24"/>
        </w:rPr>
        <w:t xml:space="preserve"> что повышает технологичность не только исполнения постоянного магнита, но и сборки </w:t>
      </w:r>
      <w:proofErr w:type="spellStart"/>
      <w:r w:rsidR="000246D4" w:rsidRPr="00F83724">
        <w:rPr>
          <w:rFonts w:ascii="Times New Roman" w:hAnsi="Times New Roman" w:cs="Times New Roman"/>
          <w:sz w:val="24"/>
          <w:szCs w:val="24"/>
        </w:rPr>
        <w:t>бесколлекторного</w:t>
      </w:r>
      <w:proofErr w:type="spellEnd"/>
      <w:r w:rsidR="000246D4" w:rsidRPr="00F83724">
        <w:rPr>
          <w:rFonts w:ascii="Times New Roman" w:hAnsi="Times New Roman" w:cs="Times New Roman"/>
          <w:sz w:val="24"/>
          <w:szCs w:val="24"/>
        </w:rPr>
        <w:t xml:space="preserve"> синхронного генератора</w:t>
      </w:r>
      <w:r w:rsidR="000246D4">
        <w:rPr>
          <w:rFonts w:ascii="Times New Roman" w:hAnsi="Times New Roman" w:cs="Times New Roman"/>
          <w:sz w:val="24"/>
          <w:szCs w:val="24"/>
        </w:rPr>
        <w:t xml:space="preserve"> </w:t>
      </w:r>
      <w:r w:rsidR="000246D4" w:rsidRPr="000246D4">
        <w:rPr>
          <w:rFonts w:ascii="Times New Roman" w:hAnsi="Times New Roman" w:cs="Times New Roman"/>
          <w:sz w:val="24"/>
          <w:szCs w:val="24"/>
        </w:rPr>
        <w:t>[1]</w:t>
      </w:r>
      <w:r w:rsidR="000246D4" w:rsidRPr="00F8372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46D4" w:rsidRDefault="000246D4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D4">
        <w:rPr>
          <w:rFonts w:ascii="Times New Roman" w:hAnsi="Times New Roman" w:cs="Times New Roman"/>
          <w:sz w:val="24"/>
          <w:szCs w:val="24"/>
        </w:rPr>
        <w:t xml:space="preserve">Предложен </w:t>
      </w:r>
      <w:proofErr w:type="spellStart"/>
      <w:r w:rsidRPr="000246D4">
        <w:rPr>
          <w:rFonts w:ascii="Times New Roman" w:hAnsi="Times New Roman" w:cs="Times New Roman"/>
          <w:sz w:val="24"/>
          <w:szCs w:val="24"/>
        </w:rPr>
        <w:t>бесколлекторный</w:t>
      </w:r>
      <w:proofErr w:type="spellEnd"/>
      <w:r w:rsidRPr="000246D4">
        <w:rPr>
          <w:rFonts w:ascii="Times New Roman" w:hAnsi="Times New Roman" w:cs="Times New Roman"/>
          <w:sz w:val="24"/>
          <w:szCs w:val="24"/>
        </w:rPr>
        <w:t xml:space="preserve"> синхронный генератор с постоянными магнитами</w:t>
      </w:r>
      <w:r w:rsidR="00AD0242">
        <w:rPr>
          <w:rFonts w:ascii="Times New Roman" w:hAnsi="Times New Roman" w:cs="Times New Roman"/>
          <w:sz w:val="24"/>
          <w:szCs w:val="24"/>
        </w:rPr>
        <w:t>.</w:t>
      </w:r>
      <w:r w:rsidRPr="000246D4">
        <w:rPr>
          <w:rFonts w:ascii="Times New Roman" w:hAnsi="Times New Roman" w:cs="Times New Roman"/>
          <w:sz w:val="24"/>
          <w:szCs w:val="24"/>
        </w:rPr>
        <w:t xml:space="preserve"> </w:t>
      </w:r>
      <w:r w:rsidR="00AD0242">
        <w:rPr>
          <w:rFonts w:ascii="Times New Roman" w:hAnsi="Times New Roman" w:cs="Times New Roman"/>
          <w:sz w:val="24"/>
          <w:szCs w:val="24"/>
        </w:rPr>
        <w:t>П</w:t>
      </w:r>
      <w:r w:rsidRPr="000246D4">
        <w:rPr>
          <w:rFonts w:ascii="Times New Roman" w:hAnsi="Times New Roman" w:cs="Times New Roman"/>
          <w:sz w:val="24"/>
          <w:szCs w:val="24"/>
        </w:rPr>
        <w:t xml:space="preserve">остоянные магниты закреплены на роторе таким образом, что образуют два ряда полюсов  с продольно и поперечно чередующейся полярностью. Электромагниты ориентированы поперек названных рядов полюсов, так что каждая из катушек электромагнита расположена над одним из параллельных рядов полюсов ротора. Количество полюсов в одном ряду, равное n удовлетворяет соотношению n=6+2k, где k </w:t>
      </w:r>
      <w:r w:rsidR="00D3776C" w:rsidRPr="00D3776C">
        <w:rPr>
          <w:rFonts w:ascii="Times New Roman" w:hAnsi="Times New Roman" w:cs="Times New Roman"/>
          <w:sz w:val="24"/>
          <w:szCs w:val="24"/>
        </w:rPr>
        <w:t>–</w:t>
      </w:r>
      <w:r w:rsidRPr="000246D4">
        <w:rPr>
          <w:rFonts w:ascii="Times New Roman" w:hAnsi="Times New Roman" w:cs="Times New Roman"/>
          <w:sz w:val="24"/>
          <w:szCs w:val="24"/>
        </w:rPr>
        <w:t xml:space="preserve"> целое число, принимающее значение 0, 1, 2, 3 и т.д. Количество электромагнитов в генераторе, как правило, не меньше n+2, причем, с целью уменьшения момента строгания ротора относительно неподвижного статора число </w:t>
      </w:r>
      <w:r w:rsidRPr="000246D4">
        <w:rPr>
          <w:rFonts w:ascii="Times New Roman" w:hAnsi="Times New Roman" w:cs="Times New Roman"/>
          <w:sz w:val="24"/>
          <w:szCs w:val="24"/>
        </w:rPr>
        <w:lastRenderedPageBreak/>
        <w:t xml:space="preserve">полюсов электромагнитов статора не должно быть кратно числу полюсов n ротора (например, при  n=6, число электромагнитов не должно быть равно 12, 18, 24 и т.д.).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1"/>
        <w:gridCol w:w="4882"/>
      </w:tblGrid>
      <w:tr w:rsidR="00AD0242" w:rsidTr="00824AE7">
        <w:tc>
          <w:tcPr>
            <w:tcW w:w="9853" w:type="dxa"/>
            <w:gridSpan w:val="2"/>
          </w:tcPr>
          <w:p w:rsidR="00AD0242" w:rsidRPr="00AF5791" w:rsidRDefault="00793BDE" w:rsidP="00AD02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2CC4">
              <w:object w:dxaOrig="8748" w:dyaOrig="101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6.35pt;height:239.1pt" o:ole="">
                  <v:imagedata r:id="rId5" o:title=""/>
                </v:shape>
                <o:OLEObject Type="Embed" ProgID="Visio.Drawing.11" ShapeID="_x0000_i1025" DrawAspect="Content" ObjectID="_1507018315" r:id="rId6"/>
              </w:object>
            </w:r>
            <w:r w:rsidRPr="00822CC4">
              <w:object w:dxaOrig="9126" w:dyaOrig="9032">
                <v:shape id="_x0000_i1026" type="#_x0000_t75" style="width:243.4pt;height:239.65pt" o:ole="">
                  <v:imagedata r:id="rId7" o:title=""/>
                </v:shape>
                <o:OLEObject Type="Embed" ProgID="Visio.Drawing.11" ShapeID="_x0000_i1026" DrawAspect="Content" ObjectID="_1507018316" r:id="rId8"/>
              </w:object>
            </w:r>
          </w:p>
        </w:tc>
      </w:tr>
      <w:tr w:rsidR="00AD0242" w:rsidTr="00AD0242">
        <w:tc>
          <w:tcPr>
            <w:tcW w:w="4971" w:type="dxa"/>
          </w:tcPr>
          <w:p w:rsidR="00AD0242" w:rsidRPr="00822CC4" w:rsidRDefault="00AD0242" w:rsidP="000246D4">
            <w:pPr>
              <w:jc w:val="both"/>
            </w:pPr>
          </w:p>
        </w:tc>
        <w:tc>
          <w:tcPr>
            <w:tcW w:w="4882" w:type="dxa"/>
            <w:vAlign w:val="center"/>
          </w:tcPr>
          <w:p w:rsidR="00AD0242" w:rsidRPr="00AF5791" w:rsidRDefault="00AD0242" w:rsidP="00AF579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F5791" w:rsidRPr="001B3339" w:rsidRDefault="001B3339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93BDE" w:rsidRPr="00ED61F2">
        <w:rPr>
          <w:rFonts w:ascii="Times New Roman" w:hAnsi="Times New Roman" w:cs="Times New Roman"/>
          <w:sz w:val="20"/>
          <w:szCs w:val="20"/>
        </w:rPr>
        <w:t>б)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26FCC" w:rsidRPr="00DE0718" w:rsidRDefault="000246D4" w:rsidP="00C612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DE0718">
        <w:rPr>
          <w:rFonts w:ascii="Times New Roman" w:hAnsi="Times New Roman" w:cs="Times New Roman"/>
          <w:sz w:val="20"/>
          <w:szCs w:val="20"/>
        </w:rPr>
        <w:t xml:space="preserve">Рис. 1. </w:t>
      </w:r>
      <w:proofErr w:type="spellStart"/>
      <w:r w:rsidRPr="00DE0718">
        <w:rPr>
          <w:rFonts w:ascii="Times New Roman" w:hAnsi="Times New Roman" w:cs="Times New Roman"/>
          <w:sz w:val="20"/>
          <w:szCs w:val="20"/>
        </w:rPr>
        <w:t>Бесколлекторный</w:t>
      </w:r>
      <w:proofErr w:type="spellEnd"/>
      <w:r w:rsidRPr="00DE0718">
        <w:rPr>
          <w:rFonts w:ascii="Times New Roman" w:hAnsi="Times New Roman" w:cs="Times New Roman"/>
          <w:sz w:val="20"/>
          <w:szCs w:val="20"/>
        </w:rPr>
        <w:t xml:space="preserve"> магнитоэлектрический генератор: </w:t>
      </w:r>
    </w:p>
    <w:p w:rsidR="000246D4" w:rsidRPr="00DE0718" w:rsidRDefault="000246D4" w:rsidP="00C612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DE0718">
        <w:rPr>
          <w:rFonts w:ascii="Times New Roman" w:hAnsi="Times New Roman" w:cs="Times New Roman"/>
          <w:sz w:val="20"/>
          <w:szCs w:val="20"/>
        </w:rPr>
        <w:t xml:space="preserve">а </w:t>
      </w:r>
      <w:r w:rsidR="00126FCC" w:rsidRPr="00DE0718">
        <w:rPr>
          <w:rFonts w:ascii="Times New Roman" w:hAnsi="Times New Roman" w:cs="Times New Roman"/>
          <w:sz w:val="20"/>
          <w:szCs w:val="20"/>
        </w:rPr>
        <w:t>–</w:t>
      </w:r>
      <w:r w:rsidRPr="00DE0718">
        <w:rPr>
          <w:rFonts w:ascii="Times New Roman" w:hAnsi="Times New Roman" w:cs="Times New Roman"/>
          <w:sz w:val="20"/>
          <w:szCs w:val="20"/>
        </w:rPr>
        <w:t xml:space="preserve"> конструкция, </w:t>
      </w:r>
      <w:proofErr w:type="gramStart"/>
      <w:r w:rsidRPr="00DE0718">
        <w:rPr>
          <w:rFonts w:ascii="Times New Roman" w:hAnsi="Times New Roman" w:cs="Times New Roman"/>
          <w:sz w:val="20"/>
          <w:szCs w:val="20"/>
        </w:rPr>
        <w:t>б</w:t>
      </w:r>
      <w:proofErr w:type="gramEnd"/>
      <w:r w:rsidRPr="00DE0718">
        <w:rPr>
          <w:rFonts w:ascii="Times New Roman" w:hAnsi="Times New Roman" w:cs="Times New Roman"/>
          <w:sz w:val="20"/>
          <w:szCs w:val="20"/>
        </w:rPr>
        <w:t xml:space="preserve"> </w:t>
      </w:r>
      <w:r w:rsidR="00126FCC" w:rsidRPr="00DE0718">
        <w:rPr>
          <w:rFonts w:ascii="Times New Roman" w:hAnsi="Times New Roman" w:cs="Times New Roman"/>
          <w:sz w:val="20"/>
          <w:szCs w:val="20"/>
        </w:rPr>
        <w:t>–</w:t>
      </w:r>
      <w:r w:rsidRPr="00DE0718">
        <w:rPr>
          <w:rFonts w:ascii="Times New Roman" w:hAnsi="Times New Roman" w:cs="Times New Roman"/>
          <w:sz w:val="20"/>
          <w:szCs w:val="20"/>
        </w:rPr>
        <w:t xml:space="preserve"> результаты моделирования</w:t>
      </w:r>
    </w:p>
    <w:p w:rsidR="000246D4" w:rsidRPr="000246D4" w:rsidRDefault="000246D4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46D4" w:rsidRPr="000246D4" w:rsidRDefault="000246D4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246D4">
        <w:rPr>
          <w:rFonts w:ascii="Times New Roman" w:hAnsi="Times New Roman" w:cs="Times New Roman"/>
          <w:sz w:val="24"/>
          <w:szCs w:val="24"/>
        </w:rPr>
        <w:t>Бесколлекторный</w:t>
      </w:r>
      <w:proofErr w:type="spellEnd"/>
      <w:r w:rsidRPr="000246D4">
        <w:rPr>
          <w:rFonts w:ascii="Times New Roman" w:hAnsi="Times New Roman" w:cs="Times New Roman"/>
          <w:sz w:val="24"/>
          <w:szCs w:val="24"/>
        </w:rPr>
        <w:t xml:space="preserve"> синхронный генератор с постоянными магнитами состоит из одной или нескольких секций, каждая из которых включает ротор, на котором с одинаковым шагом закреплено четное количество постоянных магнитов 1, статор 2, несущий четное число подковообразных электромагнитов 3, расположенных попарно напротив друг друга и имеющих по две катушки 4, (</w:t>
      </w:r>
      <w:r>
        <w:rPr>
          <w:rFonts w:ascii="Times New Roman" w:hAnsi="Times New Roman" w:cs="Times New Roman"/>
          <w:sz w:val="24"/>
          <w:szCs w:val="24"/>
        </w:rPr>
        <w:t>рис</w:t>
      </w:r>
      <w:r w:rsidRPr="000246D4">
        <w:rPr>
          <w:rFonts w:ascii="Times New Roman" w:hAnsi="Times New Roman" w:cs="Times New Roman"/>
          <w:sz w:val="24"/>
          <w:szCs w:val="24"/>
        </w:rPr>
        <w:t>. 12 не показано), постоянные магниты 1 закреплены таким образом, что образуют два</w:t>
      </w:r>
      <w:proofErr w:type="gramEnd"/>
      <w:r w:rsidRPr="000246D4">
        <w:rPr>
          <w:rFonts w:ascii="Times New Roman" w:hAnsi="Times New Roman" w:cs="Times New Roman"/>
          <w:sz w:val="24"/>
          <w:szCs w:val="24"/>
        </w:rPr>
        <w:t xml:space="preserve"> параллельных ряда полюсов с продольно и поп</w:t>
      </w:r>
      <w:r w:rsidR="00D645CF">
        <w:rPr>
          <w:rFonts w:ascii="Times New Roman" w:hAnsi="Times New Roman" w:cs="Times New Roman"/>
          <w:sz w:val="24"/>
          <w:szCs w:val="24"/>
        </w:rPr>
        <w:t>еречно чередующейся полярностью.</w:t>
      </w:r>
      <w:r w:rsidRPr="000246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645CF">
        <w:rPr>
          <w:rFonts w:ascii="Times New Roman" w:hAnsi="Times New Roman" w:cs="Times New Roman"/>
          <w:sz w:val="24"/>
          <w:szCs w:val="24"/>
        </w:rPr>
        <w:t>Э</w:t>
      </w:r>
      <w:r w:rsidRPr="000246D4">
        <w:rPr>
          <w:rFonts w:ascii="Times New Roman" w:hAnsi="Times New Roman" w:cs="Times New Roman"/>
          <w:sz w:val="24"/>
          <w:szCs w:val="24"/>
        </w:rPr>
        <w:t xml:space="preserve">лектромагниты сориентированы поперек названных рядов полюсов так, что каждая из катушек электромагнита расположена над одним из параллельных рядов полюсов ротора, количество полюсов в одном ряду, равное n, согласно предложенному техническому решению, статор 2 выполнен из </w:t>
      </w:r>
      <w:proofErr w:type="spellStart"/>
      <w:r w:rsidRPr="000246D4">
        <w:rPr>
          <w:rFonts w:ascii="Times New Roman" w:hAnsi="Times New Roman" w:cs="Times New Roman"/>
          <w:sz w:val="24"/>
          <w:szCs w:val="24"/>
        </w:rPr>
        <w:t>магнитопроводящего</w:t>
      </w:r>
      <w:proofErr w:type="spellEnd"/>
      <w:r w:rsidRPr="000246D4">
        <w:rPr>
          <w:rFonts w:ascii="Times New Roman" w:hAnsi="Times New Roman" w:cs="Times New Roman"/>
          <w:sz w:val="24"/>
          <w:szCs w:val="24"/>
        </w:rPr>
        <w:t xml:space="preserve"> или из не </w:t>
      </w:r>
      <w:proofErr w:type="spellStart"/>
      <w:r w:rsidRPr="000246D4">
        <w:rPr>
          <w:rFonts w:ascii="Times New Roman" w:hAnsi="Times New Roman" w:cs="Times New Roman"/>
          <w:sz w:val="24"/>
          <w:szCs w:val="24"/>
        </w:rPr>
        <w:t>магнитопроводящего</w:t>
      </w:r>
      <w:proofErr w:type="spellEnd"/>
      <w:r w:rsidRPr="000246D4">
        <w:rPr>
          <w:rFonts w:ascii="Times New Roman" w:hAnsi="Times New Roman" w:cs="Times New Roman"/>
          <w:sz w:val="24"/>
          <w:szCs w:val="24"/>
        </w:rPr>
        <w:t xml:space="preserve"> материала, в котором выполнены прорези 5 для установки в них  подковообразных электромагнитов 3 (например, П-образных), электромагниты выполнены шихтованными и закреплены</w:t>
      </w:r>
      <w:proofErr w:type="gramEnd"/>
      <w:r w:rsidRPr="000246D4">
        <w:rPr>
          <w:rFonts w:ascii="Times New Roman" w:hAnsi="Times New Roman" w:cs="Times New Roman"/>
          <w:sz w:val="24"/>
          <w:szCs w:val="24"/>
        </w:rPr>
        <w:t xml:space="preserve"> на статоре при помощи скоб 6 и накладок 7 охватывающих каждый электромагнит, форма полюса постоянного магнита 1 может быть любой, определяющим фактором является площадь полюса </w:t>
      </w:r>
      <w:proofErr w:type="gramStart"/>
      <w:r w:rsidRPr="000246D4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0246D4">
        <w:rPr>
          <w:rFonts w:ascii="Times New Roman" w:hAnsi="Times New Roman" w:cs="Times New Roman"/>
          <w:sz w:val="24"/>
          <w:szCs w:val="24"/>
        </w:rPr>
        <w:t xml:space="preserve"> </w:t>
      </w:r>
      <w:r w:rsidR="00D645CF">
        <w:rPr>
          <w:rFonts w:ascii="Times New Roman" w:hAnsi="Times New Roman" w:cs="Times New Roman"/>
          <w:sz w:val="24"/>
          <w:szCs w:val="24"/>
        </w:rPr>
        <w:t xml:space="preserve">подковообразным </w:t>
      </w:r>
      <w:proofErr w:type="spellStart"/>
      <w:r w:rsidR="00D645CF">
        <w:rPr>
          <w:rFonts w:ascii="Times New Roman" w:hAnsi="Times New Roman" w:cs="Times New Roman"/>
          <w:sz w:val="24"/>
          <w:szCs w:val="24"/>
        </w:rPr>
        <w:t>магнитопроводом</w:t>
      </w:r>
      <w:proofErr w:type="spellEnd"/>
      <w:r w:rsidR="00D645CF">
        <w:rPr>
          <w:rFonts w:ascii="Times New Roman" w:hAnsi="Times New Roman" w:cs="Times New Roman"/>
          <w:sz w:val="24"/>
          <w:szCs w:val="24"/>
        </w:rPr>
        <w:t xml:space="preserve">. </w:t>
      </w:r>
      <w:r w:rsidRPr="000246D4">
        <w:rPr>
          <w:rFonts w:ascii="Times New Roman" w:hAnsi="Times New Roman" w:cs="Times New Roman"/>
          <w:sz w:val="24"/>
          <w:szCs w:val="24"/>
        </w:rPr>
        <w:t xml:space="preserve"> </w:t>
      </w:r>
      <w:r w:rsidR="00D645CF">
        <w:rPr>
          <w:rFonts w:ascii="Times New Roman" w:hAnsi="Times New Roman" w:cs="Times New Roman"/>
          <w:sz w:val="24"/>
          <w:szCs w:val="24"/>
        </w:rPr>
        <w:t>П</w:t>
      </w:r>
      <w:r w:rsidRPr="000246D4">
        <w:rPr>
          <w:rFonts w:ascii="Times New Roman" w:hAnsi="Times New Roman" w:cs="Times New Roman"/>
          <w:sz w:val="24"/>
          <w:szCs w:val="24"/>
        </w:rPr>
        <w:t>остоянные магниты размещены в стаканах 9, снабженными крышками 10, которые закреплены с двух сторон стакана 9, таким образом</w:t>
      </w:r>
      <w:r w:rsidR="00D3776C">
        <w:rPr>
          <w:rFonts w:ascii="Times New Roman" w:hAnsi="Times New Roman" w:cs="Times New Roman"/>
          <w:sz w:val="24"/>
          <w:szCs w:val="24"/>
        </w:rPr>
        <w:t>,</w:t>
      </w:r>
      <w:r w:rsidRPr="000246D4">
        <w:rPr>
          <w:rFonts w:ascii="Times New Roman" w:hAnsi="Times New Roman" w:cs="Times New Roman"/>
          <w:sz w:val="24"/>
          <w:szCs w:val="24"/>
        </w:rPr>
        <w:t xml:space="preserve"> что они закрывают постоянный магнит 1 внутри стакана 9, стаканы  установлены в пазы 11 на основании 12 из </w:t>
      </w:r>
      <w:proofErr w:type="spellStart"/>
      <w:r w:rsidRPr="000246D4">
        <w:rPr>
          <w:rFonts w:ascii="Times New Roman" w:hAnsi="Times New Roman" w:cs="Times New Roman"/>
          <w:sz w:val="24"/>
          <w:szCs w:val="24"/>
        </w:rPr>
        <w:t>магнитопроводящего</w:t>
      </w:r>
      <w:proofErr w:type="spellEnd"/>
      <w:r w:rsidRPr="000246D4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0246D4">
        <w:rPr>
          <w:rFonts w:ascii="Times New Roman" w:hAnsi="Times New Roman" w:cs="Times New Roman"/>
          <w:sz w:val="24"/>
          <w:szCs w:val="24"/>
        </w:rPr>
        <w:t>немагнитопроводящего</w:t>
      </w:r>
      <w:proofErr w:type="spellEnd"/>
      <w:r w:rsidRPr="000246D4">
        <w:rPr>
          <w:rFonts w:ascii="Times New Roman" w:hAnsi="Times New Roman" w:cs="Times New Roman"/>
          <w:sz w:val="24"/>
          <w:szCs w:val="24"/>
        </w:rPr>
        <w:t xml:space="preserve"> материала</w:t>
      </w:r>
      <w:r w:rsidR="00D645CF">
        <w:rPr>
          <w:rFonts w:ascii="Times New Roman" w:hAnsi="Times New Roman" w:cs="Times New Roman"/>
          <w:sz w:val="24"/>
          <w:szCs w:val="24"/>
        </w:rPr>
        <w:t>. О</w:t>
      </w:r>
      <w:r w:rsidRPr="000246D4">
        <w:rPr>
          <w:rFonts w:ascii="Times New Roman" w:hAnsi="Times New Roman" w:cs="Times New Roman"/>
          <w:sz w:val="24"/>
          <w:szCs w:val="24"/>
        </w:rPr>
        <w:t xml:space="preserve">снование 12 зафиксировано дисками 13, образующих вместе с установленными на основании 12 стаканами 9, постоянными магнитами 1, пластинами 16 и крышками 10 одну секцию 14, располагаемую на валу 15 </w:t>
      </w:r>
      <w:proofErr w:type="spellStart"/>
      <w:r w:rsidRPr="000246D4">
        <w:rPr>
          <w:rFonts w:ascii="Times New Roman" w:hAnsi="Times New Roman" w:cs="Times New Roman"/>
          <w:sz w:val="24"/>
          <w:szCs w:val="24"/>
        </w:rPr>
        <w:t>бесколлекторного</w:t>
      </w:r>
      <w:proofErr w:type="spellEnd"/>
      <w:r w:rsidRPr="000246D4">
        <w:rPr>
          <w:rFonts w:ascii="Times New Roman" w:hAnsi="Times New Roman" w:cs="Times New Roman"/>
          <w:sz w:val="24"/>
          <w:szCs w:val="24"/>
        </w:rPr>
        <w:t xml:space="preserve"> генератора.</w:t>
      </w:r>
    </w:p>
    <w:p w:rsidR="00F83724" w:rsidRDefault="000246D4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D4">
        <w:rPr>
          <w:rFonts w:ascii="Times New Roman" w:hAnsi="Times New Roman" w:cs="Times New Roman"/>
          <w:sz w:val="24"/>
          <w:szCs w:val="24"/>
        </w:rPr>
        <w:t>Результаты моделирования</w:t>
      </w:r>
      <w:r w:rsidR="00C612AC">
        <w:rPr>
          <w:rFonts w:ascii="Times New Roman" w:hAnsi="Times New Roman" w:cs="Times New Roman"/>
          <w:sz w:val="24"/>
          <w:szCs w:val="24"/>
        </w:rPr>
        <w:t xml:space="preserve"> (рис.</w:t>
      </w:r>
      <w:r w:rsidR="00D3776C">
        <w:rPr>
          <w:rFonts w:ascii="Times New Roman" w:hAnsi="Times New Roman" w:cs="Times New Roman"/>
          <w:sz w:val="24"/>
          <w:szCs w:val="24"/>
        </w:rPr>
        <w:t xml:space="preserve"> </w:t>
      </w:r>
      <w:r w:rsidR="00C612AC">
        <w:rPr>
          <w:rFonts w:ascii="Times New Roman" w:hAnsi="Times New Roman" w:cs="Times New Roman"/>
          <w:sz w:val="24"/>
          <w:szCs w:val="24"/>
        </w:rPr>
        <w:t>2)</w:t>
      </w:r>
      <w:r w:rsidRPr="000246D4">
        <w:rPr>
          <w:rFonts w:ascii="Times New Roman" w:hAnsi="Times New Roman" w:cs="Times New Roman"/>
          <w:sz w:val="24"/>
          <w:szCs w:val="24"/>
        </w:rPr>
        <w:t xml:space="preserve"> подтверждают возможность размещения электромагнитов 3 внутри прорезей 5 </w:t>
      </w:r>
      <w:proofErr w:type="spellStart"/>
      <w:r w:rsidRPr="000246D4">
        <w:rPr>
          <w:rFonts w:ascii="Times New Roman" w:hAnsi="Times New Roman" w:cs="Times New Roman"/>
          <w:sz w:val="24"/>
          <w:szCs w:val="24"/>
        </w:rPr>
        <w:t>магнитопроводящего</w:t>
      </w:r>
      <w:proofErr w:type="spellEnd"/>
      <w:r w:rsidRPr="000246D4">
        <w:rPr>
          <w:rFonts w:ascii="Times New Roman" w:hAnsi="Times New Roman" w:cs="Times New Roman"/>
          <w:sz w:val="24"/>
          <w:szCs w:val="24"/>
        </w:rPr>
        <w:t xml:space="preserve"> статора 2 при отсутствии магнитного потока внутри статора, что позволяет делать </w:t>
      </w:r>
      <w:proofErr w:type="spellStart"/>
      <w:r w:rsidRPr="000246D4">
        <w:rPr>
          <w:rFonts w:ascii="Times New Roman" w:hAnsi="Times New Roman" w:cs="Times New Roman"/>
          <w:sz w:val="24"/>
          <w:szCs w:val="24"/>
        </w:rPr>
        <w:t>магнитопровоядщий</w:t>
      </w:r>
      <w:proofErr w:type="spellEnd"/>
      <w:r w:rsidRPr="000246D4">
        <w:rPr>
          <w:rFonts w:ascii="Times New Roman" w:hAnsi="Times New Roman" w:cs="Times New Roman"/>
          <w:sz w:val="24"/>
          <w:szCs w:val="24"/>
        </w:rPr>
        <w:t xml:space="preserve"> статор </w:t>
      </w:r>
      <w:r w:rsidRPr="000246D4">
        <w:rPr>
          <w:rFonts w:ascii="Times New Roman" w:hAnsi="Times New Roman" w:cs="Times New Roman"/>
          <w:sz w:val="24"/>
          <w:szCs w:val="24"/>
        </w:rPr>
        <w:lastRenderedPageBreak/>
        <w:t>цельным (т.е. не шихтованным), не оказывающим влияние на рабочий магнитный поток внутри шихтованных электромагнитов 3</w:t>
      </w:r>
      <w:r>
        <w:rPr>
          <w:rFonts w:ascii="Times New Roman" w:hAnsi="Times New Roman" w:cs="Times New Roman"/>
          <w:sz w:val="24"/>
          <w:szCs w:val="24"/>
        </w:rPr>
        <w:t xml:space="preserve"> (рис. 1, б)</w:t>
      </w:r>
      <w:r w:rsidRPr="000246D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93BDE" w:rsidRDefault="00793BDE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440235"/>
            <wp:effectExtent l="19050" t="0" r="0" b="0"/>
            <wp:docPr id="34" name="Рисунок 34" descr="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44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6C" w:rsidRPr="00DE0718" w:rsidRDefault="009A66E3" w:rsidP="00C612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DE0718">
        <w:rPr>
          <w:rFonts w:ascii="Times New Roman" w:hAnsi="Times New Roman" w:cs="Times New Roman"/>
          <w:sz w:val="20"/>
          <w:szCs w:val="20"/>
        </w:rPr>
        <w:t>Рис. 2</w:t>
      </w:r>
      <w:r w:rsidR="00DE0718" w:rsidRPr="00DE0718">
        <w:rPr>
          <w:rFonts w:ascii="Times New Roman" w:hAnsi="Times New Roman" w:cs="Times New Roman"/>
          <w:sz w:val="20"/>
          <w:szCs w:val="20"/>
        </w:rPr>
        <w:t>.</w:t>
      </w:r>
      <w:r w:rsidRPr="00DE0718">
        <w:rPr>
          <w:rFonts w:ascii="Times New Roman" w:hAnsi="Times New Roman" w:cs="Times New Roman"/>
          <w:sz w:val="20"/>
          <w:szCs w:val="20"/>
        </w:rPr>
        <w:t xml:space="preserve"> Результаты моделирования магнитного поля </w:t>
      </w:r>
    </w:p>
    <w:p w:rsidR="00793BDE" w:rsidRPr="00DE0718" w:rsidRDefault="00D3776C" w:rsidP="00C612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 w:rsidRPr="00DE0718">
        <w:rPr>
          <w:rFonts w:ascii="Times New Roman" w:hAnsi="Times New Roman" w:cs="Times New Roman"/>
          <w:sz w:val="20"/>
          <w:szCs w:val="20"/>
        </w:rPr>
        <w:t>Б</w:t>
      </w:r>
      <w:r w:rsidR="00C612AC" w:rsidRPr="00DE0718">
        <w:rPr>
          <w:rFonts w:ascii="Times New Roman" w:hAnsi="Times New Roman" w:cs="Times New Roman"/>
          <w:sz w:val="20"/>
          <w:szCs w:val="20"/>
        </w:rPr>
        <w:t>есколлекторного</w:t>
      </w:r>
      <w:proofErr w:type="spellEnd"/>
      <w:r w:rsidRPr="00DE0718">
        <w:rPr>
          <w:rFonts w:ascii="Times New Roman" w:hAnsi="Times New Roman" w:cs="Times New Roman"/>
          <w:sz w:val="20"/>
          <w:szCs w:val="20"/>
        </w:rPr>
        <w:t xml:space="preserve"> </w:t>
      </w:r>
      <w:r w:rsidR="00C612AC" w:rsidRPr="00DE0718">
        <w:rPr>
          <w:rFonts w:ascii="Times New Roman" w:hAnsi="Times New Roman" w:cs="Times New Roman"/>
          <w:sz w:val="20"/>
          <w:szCs w:val="20"/>
        </w:rPr>
        <w:t xml:space="preserve"> магнитоэлектрического генератора</w:t>
      </w:r>
    </w:p>
    <w:p w:rsidR="00C612AC" w:rsidRPr="00C612AC" w:rsidRDefault="00C612AC" w:rsidP="00C612AC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1276F0" w:rsidRPr="001276F0" w:rsidRDefault="009A66E3" w:rsidP="00127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рис. 3</w:t>
      </w:r>
      <w:r w:rsidR="001276F0" w:rsidRPr="001276F0">
        <w:rPr>
          <w:rFonts w:ascii="Times New Roman" w:hAnsi="Times New Roman" w:cs="Times New Roman"/>
          <w:sz w:val="24"/>
          <w:szCs w:val="24"/>
        </w:rPr>
        <w:t xml:space="preserve"> представлена схема, в которой синхронный </w:t>
      </w:r>
      <w:proofErr w:type="spellStart"/>
      <w:r w:rsidR="001276F0" w:rsidRPr="001276F0">
        <w:rPr>
          <w:rFonts w:ascii="Times New Roman" w:hAnsi="Times New Roman" w:cs="Times New Roman"/>
          <w:sz w:val="24"/>
          <w:szCs w:val="24"/>
        </w:rPr>
        <w:t>бесколлекторный</w:t>
      </w:r>
      <w:proofErr w:type="spellEnd"/>
      <w:r w:rsidR="001276F0" w:rsidRPr="001276F0">
        <w:rPr>
          <w:rFonts w:ascii="Times New Roman" w:hAnsi="Times New Roman" w:cs="Times New Roman"/>
          <w:sz w:val="24"/>
          <w:szCs w:val="24"/>
        </w:rPr>
        <w:t xml:space="preserve">  магнитоэлектрический генератор является частью асинхронного электропривода.  </w:t>
      </w:r>
    </w:p>
    <w:p w:rsidR="001276F0" w:rsidRDefault="001276F0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76F0" w:rsidRDefault="00C612AC" w:rsidP="000246D4">
      <w:pPr>
        <w:spacing w:after="0" w:line="240" w:lineRule="auto"/>
        <w:ind w:firstLine="709"/>
        <w:jc w:val="both"/>
      </w:pPr>
      <w:r>
        <w:object w:dxaOrig="11388" w:dyaOrig="8008">
          <v:shape id="_x0000_i1027" type="#_x0000_t75" style="width:392.8pt;height:222.45pt" o:ole="">
            <v:imagedata r:id="rId10" o:title="" cropbottom="11469f" cropright="-1145f"/>
          </v:shape>
          <o:OLEObject Type="Embed" ProgID="Visio.Drawing.11" ShapeID="_x0000_i1027" DrawAspect="Content" ObjectID="_1507018317" r:id="rId11"/>
        </w:object>
      </w:r>
    </w:p>
    <w:p w:rsidR="001276F0" w:rsidRPr="00DE0718" w:rsidRDefault="009A66E3" w:rsidP="00C612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DE0718">
        <w:rPr>
          <w:rFonts w:ascii="Times New Roman" w:hAnsi="Times New Roman" w:cs="Times New Roman"/>
          <w:sz w:val="20"/>
          <w:szCs w:val="20"/>
        </w:rPr>
        <w:t>Рис. 3</w:t>
      </w:r>
      <w:r w:rsidR="00DE0718" w:rsidRPr="00DE0718">
        <w:rPr>
          <w:rFonts w:ascii="Times New Roman" w:hAnsi="Times New Roman" w:cs="Times New Roman"/>
          <w:sz w:val="20"/>
          <w:szCs w:val="20"/>
        </w:rPr>
        <w:t>.</w:t>
      </w:r>
      <w:r w:rsidR="001276F0" w:rsidRPr="00DE0718">
        <w:rPr>
          <w:rFonts w:ascii="Times New Roman" w:hAnsi="Times New Roman" w:cs="Times New Roman"/>
          <w:sz w:val="20"/>
          <w:szCs w:val="20"/>
        </w:rPr>
        <w:t xml:space="preserve"> Испытательный стенд для исследования характеристик синхронной </w:t>
      </w:r>
      <w:proofErr w:type="spellStart"/>
      <w:r w:rsidR="001276F0" w:rsidRPr="00DE0718">
        <w:rPr>
          <w:rFonts w:ascii="Times New Roman" w:hAnsi="Times New Roman" w:cs="Times New Roman"/>
          <w:sz w:val="20"/>
          <w:szCs w:val="20"/>
        </w:rPr>
        <w:t>бесколлекторной</w:t>
      </w:r>
      <w:proofErr w:type="spellEnd"/>
      <w:r w:rsidR="001276F0" w:rsidRPr="00DE0718">
        <w:rPr>
          <w:rFonts w:ascii="Times New Roman" w:hAnsi="Times New Roman" w:cs="Times New Roman"/>
          <w:sz w:val="20"/>
          <w:szCs w:val="20"/>
        </w:rPr>
        <w:t xml:space="preserve"> магнитоэлектрической машины</w:t>
      </w:r>
    </w:p>
    <w:p w:rsidR="001276F0" w:rsidRDefault="001276F0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76F0" w:rsidRDefault="00C612AC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рис.3</w:t>
      </w:r>
      <w:r w:rsidR="001276F0">
        <w:rPr>
          <w:rFonts w:ascii="Times New Roman" w:hAnsi="Times New Roman" w:cs="Times New Roman"/>
          <w:sz w:val="24"/>
          <w:szCs w:val="24"/>
        </w:rPr>
        <w:t xml:space="preserve"> составными частями сх</w:t>
      </w:r>
      <w:r w:rsidR="00AD0242">
        <w:rPr>
          <w:rFonts w:ascii="Times New Roman" w:hAnsi="Times New Roman" w:cs="Times New Roman"/>
          <w:sz w:val="24"/>
          <w:szCs w:val="24"/>
        </w:rPr>
        <w:t>емы являются: 1 –</w:t>
      </w:r>
      <w:r w:rsidR="001276F0">
        <w:rPr>
          <w:rFonts w:ascii="Times New Roman" w:hAnsi="Times New Roman" w:cs="Times New Roman"/>
          <w:sz w:val="24"/>
          <w:szCs w:val="24"/>
        </w:rPr>
        <w:t xml:space="preserve"> блок</w:t>
      </w:r>
      <w:r w:rsidR="00AD0242" w:rsidRPr="00AD0242">
        <w:rPr>
          <w:rFonts w:ascii="Times New Roman" w:hAnsi="Times New Roman" w:cs="Times New Roman"/>
          <w:sz w:val="24"/>
          <w:szCs w:val="24"/>
        </w:rPr>
        <w:t xml:space="preserve"> </w:t>
      </w:r>
      <w:r w:rsidR="00AD0242">
        <w:rPr>
          <w:rFonts w:ascii="Times New Roman" w:hAnsi="Times New Roman" w:cs="Times New Roman"/>
          <w:sz w:val="24"/>
          <w:szCs w:val="24"/>
        </w:rPr>
        <w:t>с коммутационными аппаратами</w:t>
      </w:r>
      <w:r w:rsidR="001276F0">
        <w:rPr>
          <w:rFonts w:ascii="Times New Roman" w:hAnsi="Times New Roman" w:cs="Times New Roman"/>
          <w:sz w:val="24"/>
          <w:szCs w:val="24"/>
        </w:rPr>
        <w:t xml:space="preserve">; 2, 3 </w:t>
      </w:r>
      <w:r w:rsidR="00D3776C">
        <w:rPr>
          <w:rFonts w:ascii="Times New Roman" w:hAnsi="Times New Roman" w:cs="Times New Roman"/>
          <w:sz w:val="24"/>
          <w:szCs w:val="24"/>
        </w:rPr>
        <w:t>–</w:t>
      </w:r>
      <w:r w:rsidR="001276F0">
        <w:rPr>
          <w:rFonts w:ascii="Times New Roman" w:hAnsi="Times New Roman" w:cs="Times New Roman"/>
          <w:sz w:val="24"/>
          <w:szCs w:val="24"/>
        </w:rPr>
        <w:t xml:space="preserve"> измерительные трансформаторы тока; 4 </w:t>
      </w:r>
      <w:r w:rsidR="00D3776C">
        <w:rPr>
          <w:rFonts w:ascii="Times New Roman" w:hAnsi="Times New Roman" w:cs="Times New Roman"/>
          <w:sz w:val="24"/>
          <w:szCs w:val="24"/>
        </w:rPr>
        <w:t>–</w:t>
      </w:r>
      <w:r w:rsidR="001276F0">
        <w:rPr>
          <w:rFonts w:ascii="Times New Roman" w:hAnsi="Times New Roman" w:cs="Times New Roman"/>
          <w:sz w:val="24"/>
          <w:szCs w:val="24"/>
        </w:rPr>
        <w:t xml:space="preserve"> преобразователь частоты для регулирования скорости вращения ротора асинхронного двигателя; 5 </w:t>
      </w:r>
      <w:r w:rsidR="00D3776C">
        <w:rPr>
          <w:rFonts w:ascii="Times New Roman" w:hAnsi="Times New Roman" w:cs="Times New Roman"/>
          <w:sz w:val="24"/>
          <w:szCs w:val="24"/>
        </w:rPr>
        <w:t>–</w:t>
      </w:r>
      <w:r w:rsidR="001276F0">
        <w:rPr>
          <w:rFonts w:ascii="Times New Roman" w:hAnsi="Times New Roman" w:cs="Times New Roman"/>
          <w:sz w:val="24"/>
          <w:szCs w:val="24"/>
        </w:rPr>
        <w:t xml:space="preserve"> асинхронный двигатель; 6 </w:t>
      </w:r>
      <w:r w:rsidR="00D3776C">
        <w:rPr>
          <w:rFonts w:ascii="Times New Roman" w:hAnsi="Times New Roman" w:cs="Times New Roman"/>
          <w:sz w:val="24"/>
          <w:szCs w:val="24"/>
        </w:rPr>
        <w:t>–</w:t>
      </w:r>
      <w:r w:rsidR="001276F0">
        <w:rPr>
          <w:rFonts w:ascii="Times New Roman" w:hAnsi="Times New Roman" w:cs="Times New Roman"/>
          <w:sz w:val="24"/>
          <w:szCs w:val="24"/>
        </w:rPr>
        <w:t xml:space="preserve"> трехфазный делитель напряжения; </w:t>
      </w:r>
      <w:r w:rsidR="00AF5791">
        <w:rPr>
          <w:rFonts w:ascii="Times New Roman" w:hAnsi="Times New Roman" w:cs="Times New Roman"/>
          <w:sz w:val="24"/>
          <w:szCs w:val="24"/>
        </w:rPr>
        <w:t>7</w:t>
      </w:r>
      <w:r w:rsidR="001276F0">
        <w:rPr>
          <w:rFonts w:ascii="Times New Roman" w:hAnsi="Times New Roman" w:cs="Times New Roman"/>
          <w:sz w:val="24"/>
          <w:szCs w:val="24"/>
        </w:rPr>
        <w:t xml:space="preserve"> </w:t>
      </w:r>
      <w:r w:rsidR="00D3776C">
        <w:rPr>
          <w:rFonts w:ascii="Times New Roman" w:hAnsi="Times New Roman" w:cs="Times New Roman"/>
          <w:sz w:val="24"/>
          <w:szCs w:val="24"/>
        </w:rPr>
        <w:t>–</w:t>
      </w:r>
      <w:r w:rsidR="001276F0">
        <w:rPr>
          <w:rFonts w:ascii="Times New Roman" w:hAnsi="Times New Roman" w:cs="Times New Roman"/>
          <w:sz w:val="24"/>
          <w:szCs w:val="24"/>
        </w:rPr>
        <w:t xml:space="preserve"> синхронный </w:t>
      </w:r>
      <w:proofErr w:type="spellStart"/>
      <w:r w:rsidR="001276F0">
        <w:rPr>
          <w:rFonts w:ascii="Times New Roman" w:hAnsi="Times New Roman" w:cs="Times New Roman"/>
          <w:sz w:val="24"/>
          <w:szCs w:val="24"/>
        </w:rPr>
        <w:t>бесколлекторный</w:t>
      </w:r>
      <w:proofErr w:type="spellEnd"/>
      <w:r w:rsidR="001276F0">
        <w:rPr>
          <w:rFonts w:ascii="Times New Roman" w:hAnsi="Times New Roman" w:cs="Times New Roman"/>
          <w:sz w:val="24"/>
          <w:szCs w:val="24"/>
        </w:rPr>
        <w:t xml:space="preserve"> магнитоэлектрический генератор; </w:t>
      </w:r>
      <w:r w:rsidR="00AF5791">
        <w:rPr>
          <w:rFonts w:ascii="Times New Roman" w:hAnsi="Times New Roman" w:cs="Times New Roman"/>
          <w:sz w:val="24"/>
          <w:szCs w:val="24"/>
        </w:rPr>
        <w:t>8</w:t>
      </w:r>
      <w:r w:rsidR="001276F0">
        <w:rPr>
          <w:rFonts w:ascii="Times New Roman" w:hAnsi="Times New Roman" w:cs="Times New Roman"/>
          <w:sz w:val="24"/>
          <w:szCs w:val="24"/>
        </w:rPr>
        <w:t xml:space="preserve"> - выпрямитель; </w:t>
      </w:r>
      <w:r w:rsidR="00AF5791">
        <w:rPr>
          <w:rFonts w:ascii="Times New Roman" w:hAnsi="Times New Roman" w:cs="Times New Roman"/>
          <w:sz w:val="24"/>
          <w:szCs w:val="24"/>
        </w:rPr>
        <w:t>9</w:t>
      </w:r>
      <w:r w:rsidR="001276F0">
        <w:rPr>
          <w:rFonts w:ascii="Times New Roman" w:hAnsi="Times New Roman" w:cs="Times New Roman"/>
          <w:sz w:val="24"/>
          <w:szCs w:val="24"/>
        </w:rPr>
        <w:t xml:space="preserve"> </w:t>
      </w:r>
      <w:r w:rsidR="00D3776C">
        <w:rPr>
          <w:rFonts w:ascii="Times New Roman" w:hAnsi="Times New Roman" w:cs="Times New Roman"/>
          <w:sz w:val="24"/>
          <w:szCs w:val="24"/>
        </w:rPr>
        <w:t>–</w:t>
      </w:r>
      <w:r w:rsidR="001276F0">
        <w:rPr>
          <w:rFonts w:ascii="Times New Roman" w:hAnsi="Times New Roman" w:cs="Times New Roman"/>
          <w:sz w:val="24"/>
          <w:szCs w:val="24"/>
        </w:rPr>
        <w:t xml:space="preserve"> нагрузочное сопротивление.</w:t>
      </w:r>
    </w:p>
    <w:p w:rsidR="000246D4" w:rsidRDefault="000246D4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6D4">
        <w:rPr>
          <w:rFonts w:ascii="Times New Roman" w:hAnsi="Times New Roman" w:cs="Times New Roman"/>
          <w:sz w:val="24"/>
          <w:szCs w:val="24"/>
        </w:rPr>
        <w:t>Полученное на выводах устройства для выпрямления электрического тока напряжение может быть использовано, например, для зарядки аккумуляторной батареи с последующим преобразованием в переменное напряжение с заданными параметрами амплитуды и частоты.</w:t>
      </w:r>
    </w:p>
    <w:p w:rsidR="008023D1" w:rsidRPr="008023D1" w:rsidRDefault="008023D1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 конструкцию рассматриваемого в статье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бесколлекторного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синхронного магнитоэлектрического генератора получено положительное решение о выдачи патента на изобретение </w:t>
      </w:r>
      <w:r w:rsidRPr="008023D1">
        <w:rPr>
          <w:rFonts w:ascii="Times New Roman" w:hAnsi="Times New Roman" w:cs="Times New Roman"/>
          <w:sz w:val="24"/>
          <w:szCs w:val="24"/>
        </w:rPr>
        <w:t>[2].</w:t>
      </w:r>
    </w:p>
    <w:p w:rsidR="008023D1" w:rsidRPr="00AD0242" w:rsidRDefault="008023D1" w:rsidP="000246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6174" w:rsidRDefault="00476174" w:rsidP="003E299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Библиографический список</w:t>
      </w:r>
    </w:p>
    <w:p w:rsidR="00476174" w:rsidRDefault="00476174" w:rsidP="003E29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Татевосян</w:t>
      </w:r>
      <w:r w:rsidR="00DE071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А.</w:t>
      </w:r>
      <w:r w:rsidR="00DE07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А.</w:t>
      </w:r>
      <w:r w:rsidR="00DE07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Расчет индуктированной ЭДС в витке при относительном движении постоянного магнита с различной формы поперечного сечения</w:t>
      </w:r>
      <w:r w:rsidR="002C451E">
        <w:rPr>
          <w:rFonts w:ascii="Times New Roman" w:hAnsi="Times New Roman" w:cs="Times New Roman"/>
          <w:sz w:val="24"/>
          <w:szCs w:val="24"/>
        </w:rPr>
        <w:t xml:space="preserve"> </w:t>
      </w:r>
      <w:r w:rsidR="00DE0718">
        <w:rPr>
          <w:rFonts w:ascii="Times New Roman" w:hAnsi="Times New Roman" w:cs="Times New Roman"/>
          <w:sz w:val="24"/>
          <w:szCs w:val="24"/>
        </w:rPr>
        <w:t xml:space="preserve">/ А. А. </w:t>
      </w:r>
      <w:r w:rsidR="00DE0718" w:rsidRPr="00DE0718">
        <w:rPr>
          <w:rFonts w:ascii="Times New Roman" w:hAnsi="Times New Roman" w:cs="Times New Roman"/>
          <w:sz w:val="24"/>
          <w:szCs w:val="24"/>
        </w:rPr>
        <w:t>Татевосян,  Б.</w:t>
      </w:r>
      <w:r w:rsidR="00DE0718">
        <w:rPr>
          <w:rFonts w:ascii="Times New Roman" w:hAnsi="Times New Roman" w:cs="Times New Roman"/>
          <w:sz w:val="24"/>
          <w:szCs w:val="24"/>
        </w:rPr>
        <w:t xml:space="preserve"> </w:t>
      </w:r>
      <w:r w:rsidR="00DE0718" w:rsidRPr="00DE0718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="00DE0718" w:rsidRPr="00DE0718">
        <w:rPr>
          <w:rFonts w:ascii="Times New Roman" w:hAnsi="Times New Roman" w:cs="Times New Roman"/>
          <w:sz w:val="24"/>
          <w:szCs w:val="24"/>
        </w:rPr>
        <w:t>Огорелков</w:t>
      </w:r>
      <w:proofErr w:type="spellEnd"/>
      <w:r w:rsidR="00DE0718" w:rsidRPr="00DE0718">
        <w:rPr>
          <w:rFonts w:ascii="Times New Roman" w:hAnsi="Times New Roman" w:cs="Times New Roman"/>
          <w:sz w:val="24"/>
          <w:szCs w:val="24"/>
        </w:rPr>
        <w:t>, А.</w:t>
      </w:r>
      <w:r w:rsidR="00DE0718">
        <w:rPr>
          <w:rFonts w:ascii="Times New Roman" w:hAnsi="Times New Roman" w:cs="Times New Roman"/>
          <w:sz w:val="24"/>
          <w:szCs w:val="24"/>
        </w:rPr>
        <w:t xml:space="preserve"> </w:t>
      </w:r>
      <w:r w:rsidR="00DE0718" w:rsidRPr="00DE0718">
        <w:rPr>
          <w:rFonts w:ascii="Times New Roman" w:hAnsi="Times New Roman" w:cs="Times New Roman"/>
          <w:sz w:val="24"/>
          <w:szCs w:val="24"/>
        </w:rPr>
        <w:t xml:space="preserve">С. Татевосян </w:t>
      </w:r>
      <w:r w:rsidR="00DE0718">
        <w:rPr>
          <w:rFonts w:ascii="Times New Roman" w:hAnsi="Times New Roman" w:cs="Times New Roman"/>
          <w:sz w:val="24"/>
          <w:szCs w:val="24"/>
        </w:rPr>
        <w:t>/</w:t>
      </w:r>
      <w:r w:rsidR="002C451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Омский научный вестник</w:t>
      </w:r>
      <w:r w:rsidR="002C451E">
        <w:rPr>
          <w:rFonts w:ascii="Times New Roman" w:hAnsi="Times New Roman" w:cs="Times New Roman"/>
          <w:sz w:val="24"/>
          <w:szCs w:val="24"/>
        </w:rPr>
        <w:t xml:space="preserve">. </w:t>
      </w:r>
      <w:r w:rsidR="00716C77">
        <w:rPr>
          <w:rFonts w:ascii="Times New Roman" w:hAnsi="Times New Roman" w:cs="Times New Roman"/>
          <w:sz w:val="24"/>
          <w:szCs w:val="24"/>
        </w:rPr>
        <w:t>Сер. Приборы, машины и технологии.</w:t>
      </w:r>
      <w:r w:rsidR="002C451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451E">
        <w:rPr>
          <w:rFonts w:ascii="Times New Roman" w:hAnsi="Times New Roman" w:cs="Times New Roman"/>
          <w:sz w:val="24"/>
          <w:szCs w:val="24"/>
        </w:rPr>
        <w:t xml:space="preserve">2014. –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2C45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3(133)</w:t>
      </w:r>
      <w:r w:rsidR="002C451E">
        <w:rPr>
          <w:rFonts w:ascii="Times New Roman" w:hAnsi="Times New Roman" w:cs="Times New Roman"/>
          <w:sz w:val="24"/>
          <w:szCs w:val="24"/>
        </w:rPr>
        <w:t>. –</w:t>
      </w:r>
      <w:r>
        <w:rPr>
          <w:rFonts w:ascii="Times New Roman" w:hAnsi="Times New Roman" w:cs="Times New Roman"/>
          <w:sz w:val="24"/>
          <w:szCs w:val="24"/>
        </w:rPr>
        <w:t xml:space="preserve"> С. 179</w:t>
      </w:r>
      <w:r w:rsidR="002C451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183</w:t>
      </w:r>
      <w:r w:rsidR="002C451E">
        <w:rPr>
          <w:rFonts w:ascii="Times New Roman" w:hAnsi="Times New Roman" w:cs="Times New Roman"/>
          <w:sz w:val="24"/>
          <w:szCs w:val="24"/>
        </w:rPr>
        <w:t>.</w:t>
      </w:r>
    </w:p>
    <w:p w:rsidR="00476174" w:rsidRDefault="00476174" w:rsidP="008023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B74FA7" w:rsidRPr="00B74FA7">
        <w:rPr>
          <w:rFonts w:ascii="Times New Roman" w:hAnsi="Times New Roman" w:cs="Times New Roman"/>
          <w:sz w:val="24"/>
          <w:szCs w:val="24"/>
        </w:rPr>
        <w:t>Бесколлекторный</w:t>
      </w:r>
      <w:proofErr w:type="spellEnd"/>
      <w:r w:rsidR="00B74FA7" w:rsidRPr="00B74FA7">
        <w:rPr>
          <w:rFonts w:ascii="Times New Roman" w:hAnsi="Times New Roman" w:cs="Times New Roman"/>
          <w:sz w:val="24"/>
          <w:szCs w:val="24"/>
        </w:rPr>
        <w:t xml:space="preserve"> синхронный генератор с постоянными магнитами</w:t>
      </w:r>
      <w:proofErr w:type="gramStart"/>
      <w:r w:rsidR="00B74FA7" w:rsidRPr="00B74FA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74FA7">
        <w:rPr>
          <w:rFonts w:ascii="Times New Roman" w:hAnsi="Times New Roman" w:cs="Times New Roman"/>
          <w:sz w:val="24"/>
          <w:szCs w:val="24"/>
        </w:rPr>
        <w:t xml:space="preserve"> </w:t>
      </w:r>
      <w:r w:rsidR="00B74FA7" w:rsidRPr="00B74FA7">
        <w:rPr>
          <w:rFonts w:ascii="Times New Roman" w:hAnsi="Times New Roman" w:cs="Times New Roman"/>
          <w:sz w:val="24"/>
          <w:szCs w:val="24"/>
        </w:rPr>
        <w:t>заявка 2014140005</w:t>
      </w:r>
      <w:r w:rsidR="00B74FA7">
        <w:rPr>
          <w:rFonts w:ascii="Times New Roman" w:hAnsi="Times New Roman" w:cs="Times New Roman"/>
          <w:sz w:val="24"/>
          <w:szCs w:val="24"/>
        </w:rPr>
        <w:t xml:space="preserve">/07 </w:t>
      </w:r>
      <w:r w:rsidR="00B74FA7" w:rsidRPr="00B74FA7">
        <w:rPr>
          <w:rFonts w:ascii="Times New Roman" w:hAnsi="Times New Roman" w:cs="Times New Roman"/>
          <w:sz w:val="24"/>
          <w:szCs w:val="24"/>
        </w:rPr>
        <w:t xml:space="preserve">Российская Федерация </w:t>
      </w:r>
      <w:r w:rsidR="00B74FA7">
        <w:rPr>
          <w:rFonts w:ascii="Times New Roman" w:hAnsi="Times New Roman" w:cs="Times New Roman"/>
          <w:sz w:val="24"/>
          <w:szCs w:val="24"/>
        </w:rPr>
        <w:t>: МПК Н 02 К 23/04 /</w:t>
      </w:r>
      <w:r w:rsidR="00716C77">
        <w:rPr>
          <w:rFonts w:ascii="Times New Roman" w:hAnsi="Times New Roman" w:cs="Times New Roman"/>
          <w:sz w:val="24"/>
          <w:szCs w:val="24"/>
        </w:rPr>
        <w:t xml:space="preserve"> </w:t>
      </w:r>
      <w:r w:rsidR="008023D1">
        <w:rPr>
          <w:rFonts w:ascii="Times New Roman" w:hAnsi="Times New Roman" w:cs="Times New Roman"/>
          <w:sz w:val="24"/>
          <w:szCs w:val="24"/>
        </w:rPr>
        <w:t>Татевосян</w:t>
      </w:r>
      <w:r w:rsidR="00DE0718">
        <w:rPr>
          <w:rFonts w:ascii="Times New Roman" w:hAnsi="Times New Roman" w:cs="Times New Roman"/>
          <w:sz w:val="24"/>
          <w:szCs w:val="24"/>
        </w:rPr>
        <w:t xml:space="preserve">, </w:t>
      </w:r>
      <w:r w:rsidR="008023D1">
        <w:rPr>
          <w:rFonts w:ascii="Times New Roman" w:hAnsi="Times New Roman" w:cs="Times New Roman"/>
          <w:sz w:val="24"/>
          <w:szCs w:val="24"/>
        </w:rPr>
        <w:t>А.</w:t>
      </w:r>
      <w:r w:rsidR="00DE0718">
        <w:rPr>
          <w:rFonts w:ascii="Times New Roman" w:hAnsi="Times New Roman" w:cs="Times New Roman"/>
          <w:sz w:val="24"/>
          <w:szCs w:val="24"/>
        </w:rPr>
        <w:t xml:space="preserve"> </w:t>
      </w:r>
      <w:r w:rsidR="008023D1">
        <w:rPr>
          <w:rFonts w:ascii="Times New Roman" w:hAnsi="Times New Roman" w:cs="Times New Roman"/>
          <w:sz w:val="24"/>
          <w:szCs w:val="24"/>
        </w:rPr>
        <w:t>А., Татевосян А.</w:t>
      </w:r>
      <w:r w:rsidR="00DE0718">
        <w:rPr>
          <w:rFonts w:ascii="Times New Roman" w:hAnsi="Times New Roman" w:cs="Times New Roman"/>
          <w:sz w:val="24"/>
          <w:szCs w:val="24"/>
        </w:rPr>
        <w:t xml:space="preserve"> </w:t>
      </w:r>
      <w:r w:rsidR="008023D1">
        <w:rPr>
          <w:rFonts w:ascii="Times New Roman" w:hAnsi="Times New Roman" w:cs="Times New Roman"/>
          <w:sz w:val="24"/>
          <w:szCs w:val="24"/>
        </w:rPr>
        <w:t>С.</w:t>
      </w:r>
      <w:proofErr w:type="gramStart"/>
      <w:r w:rsidR="008023D1">
        <w:rPr>
          <w:rFonts w:ascii="Times New Roman" w:hAnsi="Times New Roman" w:cs="Times New Roman"/>
          <w:sz w:val="24"/>
          <w:szCs w:val="24"/>
        </w:rPr>
        <w:t xml:space="preserve"> </w:t>
      </w:r>
      <w:r w:rsidR="00B74FA7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B74FA7">
        <w:rPr>
          <w:rFonts w:ascii="Times New Roman" w:hAnsi="Times New Roman" w:cs="Times New Roman"/>
          <w:sz w:val="24"/>
          <w:szCs w:val="24"/>
        </w:rPr>
        <w:t xml:space="preserve"> заявитель Омский государственный технический университет </w:t>
      </w:r>
      <w:bookmarkStart w:id="0" w:name="_GoBack"/>
      <w:bookmarkEnd w:id="0"/>
      <w:r w:rsidR="00B74FA7">
        <w:rPr>
          <w:rFonts w:ascii="Times New Roman" w:hAnsi="Times New Roman" w:cs="Times New Roman"/>
          <w:sz w:val="24"/>
          <w:szCs w:val="24"/>
        </w:rPr>
        <w:t>; приоритет 02.10.14</w:t>
      </w:r>
      <w:r w:rsidR="002C451E">
        <w:rPr>
          <w:rFonts w:ascii="Times New Roman" w:hAnsi="Times New Roman" w:cs="Times New Roman"/>
          <w:sz w:val="24"/>
          <w:szCs w:val="24"/>
        </w:rPr>
        <w:t>.</w:t>
      </w:r>
    </w:p>
    <w:p w:rsidR="008023D1" w:rsidRDefault="008023D1" w:rsidP="0047617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6868" w:rsidRDefault="002A6868" w:rsidP="00F837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6868" w:rsidRPr="002A6868" w:rsidRDefault="002A6868" w:rsidP="00F8372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A6868" w:rsidRPr="002A6868" w:rsidSect="00DE0718"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6868"/>
    <w:rsid w:val="00007D4B"/>
    <w:rsid w:val="00016E95"/>
    <w:rsid w:val="000246D4"/>
    <w:rsid w:val="0009097F"/>
    <w:rsid w:val="00126FCC"/>
    <w:rsid w:val="001276F0"/>
    <w:rsid w:val="001B3339"/>
    <w:rsid w:val="002A6868"/>
    <w:rsid w:val="002C451E"/>
    <w:rsid w:val="00355AAC"/>
    <w:rsid w:val="003E1FA9"/>
    <w:rsid w:val="003E299B"/>
    <w:rsid w:val="00476174"/>
    <w:rsid w:val="0067234E"/>
    <w:rsid w:val="00716C77"/>
    <w:rsid w:val="00793BDE"/>
    <w:rsid w:val="008023D1"/>
    <w:rsid w:val="00824AE7"/>
    <w:rsid w:val="008A5B42"/>
    <w:rsid w:val="009821B6"/>
    <w:rsid w:val="009A66E3"/>
    <w:rsid w:val="00AD0242"/>
    <w:rsid w:val="00AF5791"/>
    <w:rsid w:val="00B74FA7"/>
    <w:rsid w:val="00C612AC"/>
    <w:rsid w:val="00CE4C07"/>
    <w:rsid w:val="00CF2B42"/>
    <w:rsid w:val="00D3776C"/>
    <w:rsid w:val="00D645CF"/>
    <w:rsid w:val="00DE0718"/>
    <w:rsid w:val="00E34EA0"/>
    <w:rsid w:val="00ED61F2"/>
    <w:rsid w:val="00EF65D3"/>
    <w:rsid w:val="00F83724"/>
    <w:rsid w:val="00FC3F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6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579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1172</Words>
  <Characters>6686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dekan_eni</dc:creator>
  <cp:lastModifiedBy>m_romanovskaya</cp:lastModifiedBy>
  <cp:revision>15</cp:revision>
  <dcterms:created xsi:type="dcterms:W3CDTF">2015-08-27T02:07:00Z</dcterms:created>
  <dcterms:modified xsi:type="dcterms:W3CDTF">2015-10-22T05:26:00Z</dcterms:modified>
</cp:coreProperties>
</file>